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9F47E" w14:textId="77777777" w:rsidR="00E14CD4" w:rsidRDefault="00E14CD4" w:rsidP="00E14CD4">
      <w:pPr>
        <w:pStyle w:val="Title"/>
        <w:rPr>
          <w:rFonts w:ascii="Titillium" w:hAnsi="Titillium"/>
        </w:rPr>
      </w:pPr>
    </w:p>
    <w:p w14:paraId="6BE559B1" w14:textId="37455426" w:rsidR="00F75619" w:rsidRDefault="00E14CD4" w:rsidP="00E14CD4">
      <w:pPr>
        <w:pStyle w:val="Title"/>
        <w:rPr>
          <w:rFonts w:ascii="Titillium" w:hAnsi="Titillium"/>
          <w:sz w:val="44"/>
          <w:szCs w:val="52"/>
        </w:rPr>
      </w:pPr>
      <w:r w:rsidRPr="00E14CD4">
        <w:rPr>
          <w:rFonts w:ascii="Titillium" w:hAnsi="Titillium"/>
          <w:sz w:val="44"/>
          <w:szCs w:val="52"/>
        </w:rPr>
        <w:t>Autonom își dublează profitul net în 2024 și depășește 841 milioane lei venituri totale</w:t>
      </w:r>
      <w:r>
        <w:rPr>
          <w:rFonts w:ascii="Titillium" w:hAnsi="Titillium"/>
          <w:sz w:val="44"/>
          <w:szCs w:val="52"/>
        </w:rPr>
        <w:t xml:space="preserve"> </w:t>
      </w:r>
    </w:p>
    <w:p w14:paraId="464B2096" w14:textId="77777777" w:rsidR="00F764CC" w:rsidRDefault="00F764CC" w:rsidP="00B2405A">
      <w:pPr>
        <w:jc w:val="left"/>
        <w:rPr>
          <w:rFonts w:ascii="Titillium Web" w:eastAsia="Arial" w:hAnsi="Titillium Web" w:cs="Arial"/>
          <w:b/>
          <w:bCs/>
          <w:sz w:val="24"/>
          <w:szCs w:val="24"/>
        </w:rPr>
      </w:pPr>
    </w:p>
    <w:p w14:paraId="018B835F" w14:textId="0DA677B5" w:rsidR="00F75619" w:rsidRDefault="00F75619" w:rsidP="00B2405A">
      <w:pPr>
        <w:jc w:val="left"/>
        <w:rPr>
          <w:rFonts w:ascii="Titillium Web" w:eastAsia="Arial" w:hAnsi="Titillium Web" w:cs="Arial"/>
          <w:b/>
          <w:bCs/>
          <w:sz w:val="24"/>
          <w:szCs w:val="24"/>
        </w:rPr>
      </w:pPr>
      <w:r w:rsidRPr="00F75619">
        <w:rPr>
          <w:rFonts w:ascii="Titillium Web" w:eastAsia="Arial" w:hAnsi="Titillium Web" w:cs="Arial"/>
          <w:b/>
          <w:bCs/>
          <w:sz w:val="24"/>
          <w:szCs w:val="24"/>
        </w:rPr>
        <w:t>București, 2</w:t>
      </w:r>
      <w:r w:rsidR="00E95270">
        <w:rPr>
          <w:rFonts w:ascii="Titillium Web" w:eastAsia="Arial" w:hAnsi="Titillium Web" w:cs="Arial"/>
          <w:b/>
          <w:bCs/>
          <w:sz w:val="24"/>
          <w:szCs w:val="24"/>
        </w:rPr>
        <w:t>9</w:t>
      </w:r>
      <w:r w:rsidRPr="00F75619">
        <w:rPr>
          <w:rFonts w:ascii="Titillium Web" w:eastAsia="Arial" w:hAnsi="Titillium Web" w:cs="Arial"/>
          <w:b/>
          <w:bCs/>
          <w:sz w:val="24"/>
          <w:szCs w:val="24"/>
        </w:rPr>
        <w:t xml:space="preserve"> aprilie 2025 – Autonom</w:t>
      </w:r>
      <w:r w:rsidR="00E14CD4">
        <w:rPr>
          <w:rFonts w:ascii="Titillium Web" w:eastAsia="Arial" w:hAnsi="Titillium Web" w:cs="Arial"/>
          <w:b/>
          <w:bCs/>
          <w:sz w:val="24"/>
          <w:szCs w:val="24"/>
        </w:rPr>
        <w:t xml:space="preserve"> Services SA</w:t>
      </w:r>
      <w:r w:rsidRPr="00F75619">
        <w:rPr>
          <w:rFonts w:ascii="Titillium Web" w:eastAsia="Arial" w:hAnsi="Titillium Web" w:cs="Arial"/>
          <w:b/>
          <w:bCs/>
          <w:sz w:val="24"/>
          <w:szCs w:val="24"/>
        </w:rPr>
        <w:t>,</w:t>
      </w:r>
      <w:r w:rsidR="00E14CD4">
        <w:rPr>
          <w:rFonts w:ascii="Titillium Web" w:eastAsia="Arial" w:hAnsi="Titillium Web" w:cs="Arial"/>
          <w:b/>
          <w:bCs/>
          <w:sz w:val="24"/>
          <w:szCs w:val="24"/>
        </w:rPr>
        <w:t xml:space="preserve"> </w:t>
      </w:r>
      <w:r w:rsidRPr="00F75619">
        <w:rPr>
          <w:rFonts w:ascii="Titillium Web" w:eastAsia="Arial" w:hAnsi="Titillium Web" w:cs="Arial"/>
          <w:b/>
          <w:bCs/>
          <w:sz w:val="24"/>
          <w:szCs w:val="24"/>
        </w:rPr>
        <w:t xml:space="preserve">furnizor integrat de soluții de mobilitate, anunță </w:t>
      </w:r>
      <w:r w:rsidR="00E14CD4">
        <w:rPr>
          <w:rFonts w:ascii="Titillium Web" w:eastAsia="Arial" w:hAnsi="Titillium Web" w:cs="Arial"/>
          <w:b/>
          <w:bCs/>
          <w:sz w:val="24"/>
          <w:szCs w:val="24"/>
        </w:rPr>
        <w:t>pentru</w:t>
      </w:r>
      <w:r w:rsidRPr="00F75619">
        <w:rPr>
          <w:rFonts w:ascii="Titillium Web" w:eastAsia="Arial" w:hAnsi="Titillium Web" w:cs="Arial"/>
          <w:b/>
          <w:bCs/>
          <w:sz w:val="24"/>
          <w:szCs w:val="24"/>
        </w:rPr>
        <w:t xml:space="preserve"> 2024 performanțe financiare solide și o serie de realizări importante care consolidează poziția companiei în piață.</w:t>
      </w:r>
    </w:p>
    <w:p w14:paraId="2D3386CE" w14:textId="77777777" w:rsidR="00F75619" w:rsidRDefault="00F75619" w:rsidP="00B2405A">
      <w:pPr>
        <w:jc w:val="left"/>
        <w:rPr>
          <w:rFonts w:ascii="Titillium Web" w:eastAsia="Arial" w:hAnsi="Titillium Web" w:cs="Arial"/>
          <w:b/>
          <w:bCs/>
          <w:sz w:val="24"/>
          <w:szCs w:val="24"/>
        </w:rPr>
      </w:pPr>
    </w:p>
    <w:p w14:paraId="7695C538" w14:textId="7B22C744" w:rsidR="00F75619" w:rsidRDefault="00F75619" w:rsidP="00B2405A">
      <w:pPr>
        <w:jc w:val="left"/>
        <w:rPr>
          <w:rFonts w:ascii="Titillium Web" w:eastAsia="Arial" w:hAnsi="Titillium Web" w:cs="Arial"/>
          <w:sz w:val="24"/>
          <w:szCs w:val="24"/>
        </w:rPr>
      </w:pPr>
      <w:r w:rsidRPr="00F75619">
        <w:rPr>
          <w:rFonts w:ascii="Titillium Web" w:eastAsia="Arial" w:hAnsi="Titillium Web" w:cs="Arial"/>
          <w:sz w:val="24"/>
          <w:szCs w:val="24"/>
        </w:rPr>
        <w:t>Compania a încheiat al 18-lea an consecutiv de creștere cu două cifre, raportând o cifră de afaceri de 841 milioane lei, în creștere cu 15% față de anul precedent, și un profit net aproape dublu, ajungând la 60 milioane lei. Marja EBITDA s-a menținut la un nivel stabil, reflectând reziliența modelului de business și maturitatea cu care Autonom a traversat un context economic plin de provocări.</w:t>
      </w:r>
    </w:p>
    <w:p w14:paraId="69210304" w14:textId="77777777" w:rsidR="00E14CD4" w:rsidRDefault="00E14CD4" w:rsidP="00B2405A">
      <w:pPr>
        <w:jc w:val="left"/>
        <w:rPr>
          <w:rFonts w:ascii="Titillium Web" w:eastAsia="Arial" w:hAnsi="Titillium Web" w:cs="Arial"/>
          <w:sz w:val="24"/>
          <w:szCs w:val="24"/>
        </w:rPr>
      </w:pPr>
    </w:p>
    <w:p w14:paraId="16CD1E4C" w14:textId="4FE737E4" w:rsidR="00E14CD4" w:rsidRPr="00F75619" w:rsidRDefault="00E14CD4" w:rsidP="00B2405A">
      <w:pPr>
        <w:jc w:val="left"/>
        <w:rPr>
          <w:rFonts w:ascii="Titillium Web" w:eastAsia="Arial" w:hAnsi="Titillium Web" w:cs="Arial"/>
          <w:sz w:val="24"/>
          <w:szCs w:val="24"/>
        </w:rPr>
      </w:pPr>
      <w:r w:rsidRPr="00E14CD4">
        <w:rPr>
          <w:rFonts w:ascii="Titillium Web" w:eastAsia="Arial" w:hAnsi="Titillium Web" w:cs="Arial"/>
          <w:sz w:val="24"/>
          <w:szCs w:val="24"/>
        </w:rPr>
        <w:t>„Anul 2024 a fost un nou pas înainte pentru Autonom, un an în care am consolidat ce am construit în aproape două decenii de antreprenoriat. Creșterea cifrei de afaceri și dublarea profitului net confirmă soliditatea modelului nostru de business și capacitatea echipei noastre de a performa într-un context economic complex”, a declarat Marius Ștefan, co-fondator Autonom.</w:t>
      </w:r>
    </w:p>
    <w:p w14:paraId="02257284" w14:textId="64030B64" w:rsidR="00BD28C3" w:rsidRDefault="00BD28C3" w:rsidP="00B2405A">
      <w:pPr>
        <w:jc w:val="left"/>
        <w:rPr>
          <w:rFonts w:ascii="Titillium Web" w:eastAsia="Arial" w:hAnsi="Titillium Web" w:cs="Arial"/>
          <w:b/>
          <w:bCs/>
          <w:sz w:val="24"/>
          <w:szCs w:val="24"/>
        </w:rPr>
      </w:pPr>
    </w:p>
    <w:p w14:paraId="10E3DF62" w14:textId="3EAC9F69" w:rsidR="00BD28C3" w:rsidRDefault="00BD28C3" w:rsidP="00B2405A">
      <w:pPr>
        <w:jc w:val="left"/>
        <w:rPr>
          <w:rFonts w:ascii="Titillium Web" w:eastAsia="Arial" w:hAnsi="Titillium Web" w:cs="Arial"/>
          <w:sz w:val="24"/>
          <w:szCs w:val="24"/>
        </w:rPr>
      </w:pPr>
      <w:r w:rsidRPr="00BD28C3">
        <w:rPr>
          <w:rFonts w:ascii="Titillium Web" w:eastAsia="Arial" w:hAnsi="Titillium Web" w:cs="Arial"/>
          <w:sz w:val="24"/>
          <w:szCs w:val="24"/>
        </w:rPr>
        <w:t>Anul trecut, compania a continuat să își crească cifra de afaceri aferentă diviziilor leasing operațional (+2</w:t>
      </w:r>
      <w:r w:rsidR="00F764CC">
        <w:rPr>
          <w:rFonts w:ascii="Titillium Web" w:eastAsia="Arial" w:hAnsi="Titillium Web" w:cs="Arial"/>
          <w:sz w:val="24"/>
          <w:szCs w:val="24"/>
        </w:rPr>
        <w:t>1</w:t>
      </w:r>
      <w:r w:rsidRPr="00BD28C3">
        <w:rPr>
          <w:rFonts w:ascii="Titillium Web" w:eastAsia="Arial" w:hAnsi="Titillium Web" w:cs="Arial"/>
          <w:sz w:val="24"/>
          <w:szCs w:val="24"/>
        </w:rPr>
        <w:t xml:space="preserve">%) și vânzări mașini rulate (+20%), operând o flotă totală de peste 16.500 de autovehicule. </w:t>
      </w:r>
      <w:r>
        <w:rPr>
          <w:rFonts w:ascii="Titillium Web" w:eastAsia="Arial" w:hAnsi="Titillium Web" w:cs="Arial"/>
          <w:sz w:val="24"/>
          <w:szCs w:val="24"/>
        </w:rPr>
        <w:t xml:space="preserve">Divizia de închirieri auto a înregistrat o ușoară scădere în 2024 (-4%), </w:t>
      </w:r>
      <w:r w:rsidR="00430B14">
        <w:rPr>
          <w:rFonts w:ascii="Titillium Web" w:eastAsia="Arial" w:hAnsi="Titillium Web" w:cs="Arial"/>
          <w:sz w:val="24"/>
          <w:szCs w:val="24"/>
        </w:rPr>
        <w:t xml:space="preserve">dar a reușit să își </w:t>
      </w:r>
      <w:r>
        <w:rPr>
          <w:rFonts w:ascii="Titillium Web" w:eastAsia="Arial" w:hAnsi="Titillium Web" w:cs="Arial"/>
          <w:sz w:val="24"/>
          <w:szCs w:val="24"/>
        </w:rPr>
        <w:t>păstr</w:t>
      </w:r>
      <w:r w:rsidR="00430B14">
        <w:rPr>
          <w:rFonts w:ascii="Titillium Web" w:eastAsia="Arial" w:hAnsi="Titillium Web" w:cs="Arial"/>
          <w:sz w:val="24"/>
          <w:szCs w:val="24"/>
        </w:rPr>
        <w:t>eze</w:t>
      </w:r>
      <w:r>
        <w:rPr>
          <w:rFonts w:ascii="Titillium Web" w:eastAsia="Arial" w:hAnsi="Titillium Web" w:cs="Arial"/>
          <w:sz w:val="24"/>
          <w:szCs w:val="24"/>
        </w:rPr>
        <w:t xml:space="preserve"> </w:t>
      </w:r>
      <w:r w:rsidRPr="00BD28C3">
        <w:rPr>
          <w:rFonts w:ascii="Titillium Web" w:eastAsia="Arial" w:hAnsi="Titillium Web" w:cs="Arial"/>
          <w:sz w:val="24"/>
          <w:szCs w:val="24"/>
        </w:rPr>
        <w:t>un grad de utilizare de 86%</w:t>
      </w:r>
      <w:r w:rsidR="00430B14">
        <w:rPr>
          <w:rFonts w:ascii="Titillium Web" w:eastAsia="Arial" w:hAnsi="Titillium Web" w:cs="Arial"/>
          <w:sz w:val="24"/>
          <w:szCs w:val="24"/>
        </w:rPr>
        <w:t xml:space="preserve">. </w:t>
      </w:r>
      <w:r w:rsidR="00CB1399">
        <w:rPr>
          <w:rFonts w:ascii="Titillium Web" w:eastAsia="Arial" w:hAnsi="Titillium Web" w:cs="Arial"/>
          <w:sz w:val="24"/>
          <w:szCs w:val="24"/>
        </w:rPr>
        <w:t>De al</w:t>
      </w:r>
      <w:r w:rsidR="00430B14">
        <w:rPr>
          <w:rFonts w:ascii="Titillium Web" w:eastAsia="Arial" w:hAnsi="Titillium Web" w:cs="Arial"/>
          <w:sz w:val="24"/>
          <w:szCs w:val="24"/>
        </w:rPr>
        <w:t xml:space="preserve">tfel, </w:t>
      </w:r>
      <w:r w:rsidRPr="00BD28C3">
        <w:rPr>
          <w:rFonts w:ascii="Titillium Web" w:eastAsia="Arial" w:hAnsi="Titillium Web" w:cs="Arial"/>
          <w:sz w:val="24"/>
          <w:szCs w:val="24"/>
        </w:rPr>
        <w:t xml:space="preserve">semnalele din a doua parte a anului trecut </w:t>
      </w:r>
      <w:r>
        <w:rPr>
          <w:rFonts w:ascii="Titillium Web" w:eastAsia="Arial" w:hAnsi="Titillium Web" w:cs="Arial"/>
          <w:sz w:val="24"/>
          <w:szCs w:val="24"/>
        </w:rPr>
        <w:t>confirmă perspectivele</w:t>
      </w:r>
      <w:r w:rsidRPr="00BD28C3">
        <w:rPr>
          <w:rFonts w:ascii="Titillium Web" w:eastAsia="Arial" w:hAnsi="Titillium Web" w:cs="Arial"/>
          <w:sz w:val="24"/>
          <w:szCs w:val="24"/>
        </w:rPr>
        <w:t xml:space="preserve"> că această linie de business își va relua traiectoria de creștere în 2025.</w:t>
      </w:r>
    </w:p>
    <w:p w14:paraId="7B341D89" w14:textId="77777777" w:rsidR="00430B14" w:rsidRDefault="00430B14" w:rsidP="00B2405A">
      <w:pPr>
        <w:jc w:val="left"/>
        <w:rPr>
          <w:rFonts w:ascii="Titillium Web" w:eastAsia="Arial" w:hAnsi="Titillium Web" w:cs="Arial"/>
          <w:b/>
          <w:bCs/>
          <w:sz w:val="24"/>
          <w:szCs w:val="24"/>
        </w:rPr>
      </w:pPr>
    </w:p>
    <w:p w14:paraId="195E043D" w14:textId="3D9F5830" w:rsidR="00430B14" w:rsidRDefault="00430B14" w:rsidP="00B2405A">
      <w:pPr>
        <w:jc w:val="left"/>
        <w:rPr>
          <w:rFonts w:ascii="Titillium Web" w:eastAsia="Arial" w:hAnsi="Titillium Web" w:cs="Arial"/>
          <w:sz w:val="24"/>
          <w:szCs w:val="24"/>
        </w:rPr>
      </w:pPr>
      <w:r w:rsidRPr="00430B14">
        <w:rPr>
          <w:rFonts w:ascii="Titillium Web" w:eastAsia="Arial" w:hAnsi="Titillium Web" w:cs="Arial"/>
          <w:sz w:val="24"/>
          <w:szCs w:val="24"/>
        </w:rPr>
        <w:t xml:space="preserve">„În ultimii ani, am reușit să construim nu doar o rețea extinsă de mobilitate, ci și un </w:t>
      </w:r>
      <w:r w:rsidR="00CB1399">
        <w:rPr>
          <w:rFonts w:ascii="Titillium Web" w:eastAsia="Arial" w:hAnsi="Titillium Web" w:cs="Arial"/>
          <w:sz w:val="24"/>
          <w:szCs w:val="24"/>
        </w:rPr>
        <w:t>adev</w:t>
      </w:r>
      <w:r w:rsidR="00F764CC">
        <w:rPr>
          <w:rFonts w:ascii="Titillium Web" w:eastAsia="Arial" w:hAnsi="Titillium Web" w:cs="Arial"/>
          <w:sz w:val="24"/>
          <w:szCs w:val="24"/>
        </w:rPr>
        <w:t>ă</w:t>
      </w:r>
      <w:r w:rsidR="00CB1399">
        <w:rPr>
          <w:rFonts w:ascii="Titillium Web" w:eastAsia="Arial" w:hAnsi="Titillium Web" w:cs="Arial"/>
          <w:sz w:val="24"/>
          <w:szCs w:val="24"/>
        </w:rPr>
        <w:t xml:space="preserve">rat </w:t>
      </w:r>
      <w:r w:rsidRPr="00430B14">
        <w:rPr>
          <w:rFonts w:ascii="Titillium Web" w:eastAsia="Arial" w:hAnsi="Titillium Web" w:cs="Arial"/>
          <w:sz w:val="24"/>
          <w:szCs w:val="24"/>
        </w:rPr>
        <w:t xml:space="preserve">ecosistem </w:t>
      </w:r>
      <w:r w:rsidR="00CB1399">
        <w:rPr>
          <w:rFonts w:ascii="Titillium Web" w:eastAsia="Arial" w:hAnsi="Titillium Web" w:cs="Arial"/>
          <w:sz w:val="24"/>
          <w:szCs w:val="24"/>
        </w:rPr>
        <w:t>de servicii moderne</w:t>
      </w:r>
      <w:r w:rsidRPr="00430B14">
        <w:rPr>
          <w:rFonts w:ascii="Titillium Web" w:eastAsia="Arial" w:hAnsi="Titillium Web" w:cs="Arial"/>
          <w:sz w:val="24"/>
          <w:szCs w:val="24"/>
        </w:rPr>
        <w:t xml:space="preserve">, bazat pe învățare continuă, adaptabilitate și impact pozitiv. </w:t>
      </w:r>
      <w:r w:rsidR="00CB1399">
        <w:rPr>
          <w:rFonts w:ascii="Titillium Web" w:eastAsia="Arial" w:hAnsi="Titillium Web" w:cs="Arial"/>
          <w:sz w:val="24"/>
          <w:szCs w:val="24"/>
        </w:rPr>
        <w:t>Sunt</w:t>
      </w:r>
      <w:r w:rsidRPr="00430B14">
        <w:rPr>
          <w:rFonts w:ascii="Titillium Web" w:eastAsia="Arial" w:hAnsi="Titillium Web" w:cs="Arial"/>
          <w:sz w:val="24"/>
          <w:szCs w:val="24"/>
        </w:rPr>
        <w:t>em dedicați creșterii sănătoase și inovării constante</w:t>
      </w:r>
      <w:r>
        <w:rPr>
          <w:rFonts w:ascii="Titillium Web" w:eastAsia="Arial" w:hAnsi="Titillium Web" w:cs="Arial"/>
          <w:sz w:val="24"/>
          <w:szCs w:val="24"/>
        </w:rPr>
        <w:t>, iar în 2025, v</w:t>
      </w:r>
      <w:r w:rsidRPr="00430B14">
        <w:rPr>
          <w:rFonts w:ascii="Titillium Web" w:eastAsia="Arial" w:hAnsi="Titillium Web" w:cs="Arial"/>
          <w:sz w:val="24"/>
          <w:szCs w:val="24"/>
        </w:rPr>
        <w:t xml:space="preserve">om consolida poziția Autonom ca partener </w:t>
      </w:r>
      <w:r w:rsidR="00CB1399">
        <w:rPr>
          <w:rFonts w:ascii="Titillium Web" w:eastAsia="Arial" w:hAnsi="Titillium Web" w:cs="Arial"/>
          <w:sz w:val="24"/>
          <w:szCs w:val="24"/>
        </w:rPr>
        <w:t>pentru</w:t>
      </w:r>
      <w:r w:rsidRPr="00430B14">
        <w:rPr>
          <w:rFonts w:ascii="Titillium Web" w:eastAsia="Arial" w:hAnsi="Titillium Web" w:cs="Arial"/>
          <w:sz w:val="24"/>
          <w:szCs w:val="24"/>
        </w:rPr>
        <w:t xml:space="preserve"> mobilitate</w:t>
      </w:r>
      <w:r w:rsidR="00CB1399">
        <w:rPr>
          <w:rFonts w:ascii="Titillium Web" w:eastAsia="Arial" w:hAnsi="Titillium Web" w:cs="Arial"/>
          <w:sz w:val="24"/>
          <w:szCs w:val="24"/>
        </w:rPr>
        <w:t>a</w:t>
      </w:r>
      <w:r w:rsidRPr="00430B14">
        <w:rPr>
          <w:rFonts w:ascii="Titillium Web" w:eastAsia="Arial" w:hAnsi="Titillium Web" w:cs="Arial"/>
          <w:sz w:val="24"/>
          <w:szCs w:val="24"/>
        </w:rPr>
        <w:t xml:space="preserve"> sustenabilă, într-un context în care tot mai multe </w:t>
      </w:r>
      <w:r w:rsidRPr="00430B14">
        <w:rPr>
          <w:rFonts w:ascii="Titillium Web" w:eastAsia="Arial" w:hAnsi="Titillium Web" w:cs="Arial"/>
          <w:sz w:val="24"/>
          <w:szCs w:val="24"/>
        </w:rPr>
        <w:lastRenderedPageBreak/>
        <w:t>companii își redefinesc politicile ESG. Pe termen lung nu poate exista economie fără grija fa</w:t>
      </w:r>
      <w:r w:rsidR="003A4185">
        <w:rPr>
          <w:rFonts w:ascii="Titillium Web" w:eastAsia="Arial" w:hAnsi="Titillium Web" w:cs="Arial"/>
          <w:sz w:val="24"/>
          <w:szCs w:val="24"/>
        </w:rPr>
        <w:t>ță</w:t>
      </w:r>
      <w:r w:rsidRPr="00430B14">
        <w:rPr>
          <w:rFonts w:ascii="Titillium Web" w:eastAsia="Arial" w:hAnsi="Titillium Web" w:cs="Arial"/>
          <w:sz w:val="24"/>
          <w:szCs w:val="24"/>
        </w:rPr>
        <w:t xml:space="preserve"> de mediu, iar noi ne străduim s</w:t>
      </w:r>
      <w:r w:rsidR="003A4185">
        <w:rPr>
          <w:rFonts w:ascii="Titillium Web" w:eastAsia="Arial" w:hAnsi="Titillium Web" w:cs="Arial"/>
          <w:sz w:val="24"/>
          <w:szCs w:val="24"/>
        </w:rPr>
        <w:t>ă</w:t>
      </w:r>
      <w:r w:rsidRPr="00430B14">
        <w:rPr>
          <w:rFonts w:ascii="Titillium Web" w:eastAsia="Arial" w:hAnsi="Titillium Web" w:cs="Arial"/>
          <w:sz w:val="24"/>
          <w:szCs w:val="24"/>
        </w:rPr>
        <w:t xml:space="preserve"> fim un „pionier lucid </w:t>
      </w:r>
      <w:r w:rsidR="003A4185">
        <w:rPr>
          <w:rFonts w:ascii="Titillium Web" w:eastAsia="Arial" w:hAnsi="Titillium Web" w:cs="Arial"/>
          <w:sz w:val="24"/>
          <w:szCs w:val="24"/>
        </w:rPr>
        <w:t>ș</w:t>
      </w:r>
      <w:r w:rsidRPr="00430B14">
        <w:rPr>
          <w:rFonts w:ascii="Titillium Web" w:eastAsia="Arial" w:hAnsi="Titillium Web" w:cs="Arial"/>
          <w:sz w:val="24"/>
          <w:szCs w:val="24"/>
        </w:rPr>
        <w:t>i adaptabil”, a declarat Dan Ștefan, co-fondator Autonom.</w:t>
      </w:r>
    </w:p>
    <w:p w14:paraId="5C349A70" w14:textId="77777777" w:rsidR="00B2405A" w:rsidRPr="00430B14" w:rsidRDefault="00B2405A" w:rsidP="00430B14">
      <w:pPr>
        <w:rPr>
          <w:rFonts w:ascii="Titillium Web" w:eastAsia="Arial" w:hAnsi="Titillium Web" w:cs="Arial"/>
          <w:sz w:val="24"/>
          <w:szCs w:val="24"/>
        </w:rPr>
      </w:pPr>
    </w:p>
    <w:p w14:paraId="4938DF1D" w14:textId="7953D50E" w:rsidR="00B2405A" w:rsidRDefault="00B2405A" w:rsidP="00B2405A">
      <w:pPr>
        <w:jc w:val="left"/>
        <w:rPr>
          <w:rFonts w:ascii="Titillium Web" w:eastAsia="Arial" w:hAnsi="Titillium Web" w:cs="Arial"/>
          <w:sz w:val="24"/>
          <w:szCs w:val="24"/>
          <w:lang w:val="en-GB"/>
        </w:rPr>
      </w:pPr>
      <w:proofErr w:type="spellStart"/>
      <w:r w:rsidRPr="00B2405A">
        <w:rPr>
          <w:rFonts w:ascii="Titillium Web" w:eastAsia="Arial" w:hAnsi="Titillium Web" w:cs="Arial"/>
          <w:sz w:val="24"/>
          <w:szCs w:val="24"/>
          <w:lang w:val="en-GB"/>
        </w:rPr>
        <w:t>Activele</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totale</w:t>
      </w:r>
      <w:proofErr w:type="spellEnd"/>
      <w:r w:rsidRPr="00B2405A">
        <w:rPr>
          <w:rFonts w:ascii="Titillium Web" w:eastAsia="Arial" w:hAnsi="Titillium Web" w:cs="Arial"/>
          <w:sz w:val="24"/>
          <w:szCs w:val="24"/>
          <w:lang w:val="en-GB"/>
        </w:rPr>
        <w:t xml:space="preserve"> ale Autonom au </w:t>
      </w:r>
      <w:proofErr w:type="spellStart"/>
      <w:r w:rsidRPr="00B2405A">
        <w:rPr>
          <w:rFonts w:ascii="Titillium Web" w:eastAsia="Arial" w:hAnsi="Titillium Web" w:cs="Arial"/>
          <w:sz w:val="24"/>
          <w:szCs w:val="24"/>
          <w:lang w:val="en-GB"/>
        </w:rPr>
        <w:t>crescut</w:t>
      </w:r>
      <w:proofErr w:type="spellEnd"/>
      <w:r w:rsidRPr="00B2405A">
        <w:rPr>
          <w:rFonts w:ascii="Titillium Web" w:eastAsia="Arial" w:hAnsi="Titillium Web" w:cs="Arial"/>
          <w:sz w:val="24"/>
          <w:szCs w:val="24"/>
          <w:lang w:val="en-GB"/>
        </w:rPr>
        <w:t xml:space="preserve"> cu 22% </w:t>
      </w:r>
      <w:proofErr w:type="spellStart"/>
      <w:r w:rsidRPr="00B2405A">
        <w:rPr>
          <w:rFonts w:ascii="Titillium Web" w:eastAsia="Arial" w:hAnsi="Titillium Web" w:cs="Arial"/>
          <w:sz w:val="24"/>
          <w:szCs w:val="24"/>
          <w:lang w:val="en-GB"/>
        </w:rPr>
        <w:t>în</w:t>
      </w:r>
      <w:proofErr w:type="spellEnd"/>
      <w:r w:rsidRPr="00B2405A">
        <w:rPr>
          <w:rFonts w:ascii="Titillium Web" w:eastAsia="Arial" w:hAnsi="Titillium Web" w:cs="Arial"/>
          <w:sz w:val="24"/>
          <w:szCs w:val="24"/>
          <w:lang w:val="en-GB"/>
        </w:rPr>
        <w:t xml:space="preserve"> 2024, </w:t>
      </w:r>
      <w:proofErr w:type="spellStart"/>
      <w:r w:rsidRPr="00B2405A">
        <w:rPr>
          <w:rFonts w:ascii="Titillium Web" w:eastAsia="Arial" w:hAnsi="Titillium Web" w:cs="Arial"/>
          <w:sz w:val="24"/>
          <w:szCs w:val="24"/>
          <w:lang w:val="en-GB"/>
        </w:rPr>
        <w:t>ajungând</w:t>
      </w:r>
      <w:proofErr w:type="spellEnd"/>
      <w:r w:rsidRPr="00B2405A">
        <w:rPr>
          <w:rFonts w:ascii="Titillium Web" w:eastAsia="Arial" w:hAnsi="Titillium Web" w:cs="Arial"/>
          <w:sz w:val="24"/>
          <w:szCs w:val="24"/>
          <w:lang w:val="en-GB"/>
        </w:rPr>
        <w:t xml:space="preserve"> la 1,9 </w:t>
      </w:r>
      <w:proofErr w:type="spellStart"/>
      <w:r w:rsidRPr="00B2405A">
        <w:rPr>
          <w:rFonts w:ascii="Titillium Web" w:eastAsia="Arial" w:hAnsi="Titillium Web" w:cs="Arial"/>
          <w:sz w:val="24"/>
          <w:szCs w:val="24"/>
          <w:lang w:val="en-GB"/>
        </w:rPr>
        <w:t>miliarde</w:t>
      </w:r>
      <w:proofErr w:type="spellEnd"/>
      <w:r w:rsidRPr="00B2405A">
        <w:rPr>
          <w:rFonts w:ascii="Titillium Web" w:eastAsia="Arial" w:hAnsi="Titillium Web" w:cs="Arial"/>
          <w:sz w:val="24"/>
          <w:szCs w:val="24"/>
          <w:lang w:val="en-GB"/>
        </w:rPr>
        <w:t xml:space="preserve"> lei, </w:t>
      </w:r>
      <w:proofErr w:type="spellStart"/>
      <w:r w:rsidRPr="00B2405A">
        <w:rPr>
          <w:rFonts w:ascii="Titillium Web" w:eastAsia="Arial" w:hAnsi="Titillium Web" w:cs="Arial"/>
          <w:sz w:val="24"/>
          <w:szCs w:val="24"/>
          <w:lang w:val="en-GB"/>
        </w:rPr>
        <w:t>în</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timp</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ce</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rezervele</w:t>
      </w:r>
      <w:proofErr w:type="spellEnd"/>
      <w:r w:rsidRPr="00B2405A">
        <w:rPr>
          <w:rFonts w:ascii="Titillium Web" w:eastAsia="Arial" w:hAnsi="Titillium Web" w:cs="Arial"/>
          <w:sz w:val="24"/>
          <w:szCs w:val="24"/>
          <w:lang w:val="en-GB"/>
        </w:rPr>
        <w:t xml:space="preserve"> de </w:t>
      </w:r>
      <w:proofErr w:type="spellStart"/>
      <w:r w:rsidRPr="00B2405A">
        <w:rPr>
          <w:rFonts w:ascii="Titillium Web" w:eastAsia="Arial" w:hAnsi="Titillium Web" w:cs="Arial"/>
          <w:sz w:val="24"/>
          <w:szCs w:val="24"/>
          <w:lang w:val="en-GB"/>
        </w:rPr>
        <w:t>numerar</w:t>
      </w:r>
      <w:proofErr w:type="spellEnd"/>
      <w:r w:rsidRPr="00B2405A">
        <w:rPr>
          <w:rFonts w:ascii="Titillium Web" w:eastAsia="Arial" w:hAnsi="Titillium Web" w:cs="Arial"/>
          <w:sz w:val="24"/>
          <w:szCs w:val="24"/>
          <w:lang w:val="en-GB"/>
        </w:rPr>
        <w:t xml:space="preserve"> s-au </w:t>
      </w:r>
      <w:proofErr w:type="spellStart"/>
      <w:r w:rsidRPr="00B2405A">
        <w:rPr>
          <w:rFonts w:ascii="Titillium Web" w:eastAsia="Arial" w:hAnsi="Titillium Web" w:cs="Arial"/>
          <w:sz w:val="24"/>
          <w:szCs w:val="24"/>
          <w:lang w:val="en-GB"/>
        </w:rPr>
        <w:t>situat</w:t>
      </w:r>
      <w:proofErr w:type="spellEnd"/>
      <w:r w:rsidRPr="00B2405A">
        <w:rPr>
          <w:rFonts w:ascii="Titillium Web" w:eastAsia="Arial" w:hAnsi="Titillium Web" w:cs="Arial"/>
          <w:sz w:val="24"/>
          <w:szCs w:val="24"/>
          <w:lang w:val="en-GB"/>
        </w:rPr>
        <w:t xml:space="preserve"> la 193,6 </w:t>
      </w:r>
      <w:proofErr w:type="spellStart"/>
      <w:r w:rsidRPr="00B2405A">
        <w:rPr>
          <w:rFonts w:ascii="Titillium Web" w:eastAsia="Arial" w:hAnsi="Titillium Web" w:cs="Arial"/>
          <w:sz w:val="24"/>
          <w:szCs w:val="24"/>
          <w:lang w:val="en-GB"/>
        </w:rPr>
        <w:t>milioane</w:t>
      </w:r>
      <w:proofErr w:type="spellEnd"/>
      <w:r w:rsidRPr="00B2405A">
        <w:rPr>
          <w:rFonts w:ascii="Titillium Web" w:eastAsia="Arial" w:hAnsi="Titillium Web" w:cs="Arial"/>
          <w:sz w:val="24"/>
          <w:szCs w:val="24"/>
          <w:lang w:val="en-GB"/>
        </w:rPr>
        <w:t xml:space="preserve"> lei la </w:t>
      </w:r>
      <w:proofErr w:type="spellStart"/>
      <w:r w:rsidRPr="00B2405A">
        <w:rPr>
          <w:rFonts w:ascii="Titillium Web" w:eastAsia="Arial" w:hAnsi="Titillium Web" w:cs="Arial"/>
          <w:sz w:val="24"/>
          <w:szCs w:val="24"/>
          <w:lang w:val="en-GB"/>
        </w:rPr>
        <w:t>finalul</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anului</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reflectând</w:t>
      </w:r>
      <w:proofErr w:type="spellEnd"/>
      <w:r w:rsidRPr="00B2405A">
        <w:rPr>
          <w:rFonts w:ascii="Titillium Web" w:eastAsia="Arial" w:hAnsi="Titillium Web" w:cs="Arial"/>
          <w:sz w:val="24"/>
          <w:szCs w:val="24"/>
          <w:lang w:val="en-GB"/>
        </w:rPr>
        <w:t xml:space="preserve"> o </w:t>
      </w:r>
      <w:proofErr w:type="spellStart"/>
      <w:r w:rsidRPr="00B2405A">
        <w:rPr>
          <w:rFonts w:ascii="Titillium Web" w:eastAsia="Arial" w:hAnsi="Titillium Web" w:cs="Arial"/>
          <w:sz w:val="24"/>
          <w:szCs w:val="24"/>
          <w:lang w:val="en-GB"/>
        </w:rPr>
        <w:t>poziție</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financiară</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solidă</w:t>
      </w:r>
      <w:proofErr w:type="spellEnd"/>
      <w:r w:rsidRPr="00B2405A">
        <w:rPr>
          <w:rFonts w:ascii="Titillium Web" w:eastAsia="Arial" w:hAnsi="Titillium Web" w:cs="Arial"/>
          <w:sz w:val="24"/>
          <w:szCs w:val="24"/>
          <w:lang w:val="en-GB"/>
        </w:rPr>
        <w:t xml:space="preserve">. Un factor important care a </w:t>
      </w:r>
      <w:proofErr w:type="spellStart"/>
      <w:r w:rsidRPr="00B2405A">
        <w:rPr>
          <w:rFonts w:ascii="Titillium Web" w:eastAsia="Arial" w:hAnsi="Titillium Web" w:cs="Arial"/>
          <w:sz w:val="24"/>
          <w:szCs w:val="24"/>
          <w:lang w:val="en-GB"/>
        </w:rPr>
        <w:t>contribuit</w:t>
      </w:r>
      <w:proofErr w:type="spellEnd"/>
      <w:r w:rsidRPr="00B2405A">
        <w:rPr>
          <w:rFonts w:ascii="Titillium Web" w:eastAsia="Arial" w:hAnsi="Titillium Web" w:cs="Arial"/>
          <w:sz w:val="24"/>
          <w:szCs w:val="24"/>
          <w:lang w:val="en-GB"/>
        </w:rPr>
        <w:t xml:space="preserve"> la </w:t>
      </w:r>
      <w:proofErr w:type="spellStart"/>
      <w:r w:rsidRPr="00B2405A">
        <w:rPr>
          <w:rFonts w:ascii="Titillium Web" w:eastAsia="Arial" w:hAnsi="Titillium Web" w:cs="Arial"/>
          <w:sz w:val="24"/>
          <w:szCs w:val="24"/>
          <w:lang w:val="en-GB"/>
        </w:rPr>
        <w:t>această</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consolidare</w:t>
      </w:r>
      <w:proofErr w:type="spellEnd"/>
      <w:r w:rsidRPr="00B2405A">
        <w:rPr>
          <w:rFonts w:ascii="Titillium Web" w:eastAsia="Arial" w:hAnsi="Titillium Web" w:cs="Arial"/>
          <w:sz w:val="24"/>
          <w:szCs w:val="24"/>
          <w:lang w:val="en-GB"/>
        </w:rPr>
        <w:t xml:space="preserve"> a </w:t>
      </w:r>
      <w:proofErr w:type="spellStart"/>
      <w:r w:rsidRPr="00B2405A">
        <w:rPr>
          <w:rFonts w:ascii="Titillium Web" w:eastAsia="Arial" w:hAnsi="Titillium Web" w:cs="Arial"/>
          <w:sz w:val="24"/>
          <w:szCs w:val="24"/>
          <w:lang w:val="en-GB"/>
        </w:rPr>
        <w:t>resurselor</w:t>
      </w:r>
      <w:proofErr w:type="spellEnd"/>
      <w:r w:rsidRPr="00B2405A">
        <w:rPr>
          <w:rFonts w:ascii="Titillium Web" w:eastAsia="Arial" w:hAnsi="Titillium Web" w:cs="Arial"/>
          <w:sz w:val="24"/>
          <w:szCs w:val="24"/>
          <w:lang w:val="en-GB"/>
        </w:rPr>
        <w:t xml:space="preserve"> de </w:t>
      </w:r>
      <w:proofErr w:type="spellStart"/>
      <w:r w:rsidRPr="00B2405A">
        <w:rPr>
          <w:rFonts w:ascii="Titillium Web" w:eastAsia="Arial" w:hAnsi="Titillium Web" w:cs="Arial"/>
          <w:sz w:val="24"/>
          <w:szCs w:val="24"/>
          <w:lang w:val="en-GB"/>
        </w:rPr>
        <w:t>numerar</w:t>
      </w:r>
      <w:proofErr w:type="spellEnd"/>
      <w:r w:rsidRPr="00B2405A">
        <w:rPr>
          <w:rFonts w:ascii="Titillium Web" w:eastAsia="Arial" w:hAnsi="Titillium Web" w:cs="Arial"/>
          <w:sz w:val="24"/>
          <w:szCs w:val="24"/>
          <w:lang w:val="en-GB"/>
        </w:rPr>
        <w:t xml:space="preserve"> a </w:t>
      </w:r>
      <w:proofErr w:type="spellStart"/>
      <w:r w:rsidRPr="00B2405A">
        <w:rPr>
          <w:rFonts w:ascii="Titillium Web" w:eastAsia="Arial" w:hAnsi="Titillium Web" w:cs="Arial"/>
          <w:sz w:val="24"/>
          <w:szCs w:val="24"/>
          <w:lang w:val="en-GB"/>
        </w:rPr>
        <w:t>fost</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emisiunea</w:t>
      </w:r>
      <w:proofErr w:type="spellEnd"/>
      <w:r w:rsidRPr="00B2405A">
        <w:rPr>
          <w:rFonts w:ascii="Titillium Web" w:eastAsia="Arial" w:hAnsi="Titillium Web" w:cs="Arial"/>
          <w:sz w:val="24"/>
          <w:szCs w:val="24"/>
          <w:lang w:val="en-GB"/>
        </w:rPr>
        <w:t xml:space="preserve"> de </w:t>
      </w:r>
      <w:proofErr w:type="spellStart"/>
      <w:r w:rsidRPr="00B2405A">
        <w:rPr>
          <w:rFonts w:ascii="Titillium Web" w:eastAsia="Arial" w:hAnsi="Titillium Web" w:cs="Arial"/>
          <w:sz w:val="24"/>
          <w:szCs w:val="24"/>
          <w:lang w:val="en-GB"/>
        </w:rPr>
        <w:t>obligațiuni</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în</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valoare</w:t>
      </w:r>
      <w:proofErr w:type="spellEnd"/>
      <w:r w:rsidRPr="00B2405A">
        <w:rPr>
          <w:rFonts w:ascii="Titillium Web" w:eastAsia="Arial" w:hAnsi="Titillium Web" w:cs="Arial"/>
          <w:sz w:val="24"/>
          <w:szCs w:val="24"/>
          <w:lang w:val="en-GB"/>
        </w:rPr>
        <w:t xml:space="preserve"> de 30 </w:t>
      </w:r>
      <w:proofErr w:type="spellStart"/>
      <w:r w:rsidRPr="00B2405A">
        <w:rPr>
          <w:rFonts w:ascii="Titillium Web" w:eastAsia="Arial" w:hAnsi="Titillium Web" w:cs="Arial"/>
          <w:sz w:val="24"/>
          <w:szCs w:val="24"/>
          <w:lang w:val="en-GB"/>
        </w:rPr>
        <w:t>milioane</w:t>
      </w:r>
      <w:proofErr w:type="spellEnd"/>
      <w:r w:rsidRPr="00B2405A">
        <w:rPr>
          <w:rFonts w:ascii="Titillium Web" w:eastAsia="Arial" w:hAnsi="Titillium Web" w:cs="Arial"/>
          <w:sz w:val="24"/>
          <w:szCs w:val="24"/>
          <w:lang w:val="en-GB"/>
        </w:rPr>
        <w:t xml:space="preserve"> euro, </w:t>
      </w:r>
      <w:proofErr w:type="spellStart"/>
      <w:r w:rsidRPr="00B2405A">
        <w:rPr>
          <w:rFonts w:ascii="Titillium Web" w:eastAsia="Arial" w:hAnsi="Titillium Web" w:cs="Arial"/>
          <w:sz w:val="24"/>
          <w:szCs w:val="24"/>
          <w:lang w:val="en-GB"/>
        </w:rPr>
        <w:t>derulată</w:t>
      </w:r>
      <w:proofErr w:type="spellEnd"/>
      <w:r w:rsidRPr="00B2405A">
        <w:rPr>
          <w:rFonts w:ascii="Titillium Web" w:eastAsia="Arial" w:hAnsi="Titillium Web" w:cs="Arial"/>
          <w:sz w:val="24"/>
          <w:szCs w:val="24"/>
          <w:lang w:val="en-GB"/>
        </w:rPr>
        <w:t xml:space="preserve"> cu </w:t>
      </w:r>
      <w:proofErr w:type="spellStart"/>
      <w:r w:rsidRPr="00B2405A">
        <w:rPr>
          <w:rFonts w:ascii="Titillium Web" w:eastAsia="Arial" w:hAnsi="Titillium Web" w:cs="Arial"/>
          <w:sz w:val="24"/>
          <w:szCs w:val="24"/>
          <w:lang w:val="en-GB"/>
        </w:rPr>
        <w:t>succes</w:t>
      </w:r>
      <w:proofErr w:type="spellEnd"/>
      <w:r w:rsidRPr="00B2405A">
        <w:rPr>
          <w:rFonts w:ascii="Titillium Web" w:eastAsia="Arial" w:hAnsi="Titillium Web" w:cs="Arial"/>
          <w:sz w:val="24"/>
          <w:szCs w:val="24"/>
          <w:lang w:val="en-GB"/>
        </w:rPr>
        <w:t xml:space="preserve"> pe Bursa de Valori </w:t>
      </w:r>
      <w:proofErr w:type="spellStart"/>
      <w:r w:rsidRPr="00B2405A">
        <w:rPr>
          <w:rFonts w:ascii="Titillium Web" w:eastAsia="Arial" w:hAnsi="Titillium Web" w:cs="Arial"/>
          <w:sz w:val="24"/>
          <w:szCs w:val="24"/>
          <w:lang w:val="en-GB"/>
        </w:rPr>
        <w:t>București</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într</w:t>
      </w:r>
      <w:proofErr w:type="spellEnd"/>
      <w:r w:rsidRPr="00B2405A">
        <w:rPr>
          <w:rFonts w:ascii="Titillium Web" w:eastAsia="Arial" w:hAnsi="Titillium Web" w:cs="Arial"/>
          <w:sz w:val="24"/>
          <w:szCs w:val="24"/>
          <w:lang w:val="en-GB"/>
        </w:rPr>
        <w:t xml:space="preserve">-un moment </w:t>
      </w:r>
      <w:proofErr w:type="spellStart"/>
      <w:r w:rsidRPr="00B2405A">
        <w:rPr>
          <w:rFonts w:ascii="Titillium Web" w:eastAsia="Arial" w:hAnsi="Titillium Web" w:cs="Arial"/>
          <w:sz w:val="24"/>
          <w:szCs w:val="24"/>
          <w:lang w:val="en-GB"/>
        </w:rPr>
        <w:t>cheie</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pentru</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dezvoltarea</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companiei</w:t>
      </w:r>
      <w:proofErr w:type="spellEnd"/>
      <w:r w:rsidRPr="00B2405A">
        <w:rPr>
          <w:rFonts w:ascii="Titillium Web" w:eastAsia="Arial" w:hAnsi="Titillium Web" w:cs="Arial"/>
          <w:sz w:val="24"/>
          <w:szCs w:val="24"/>
          <w:lang w:val="en-GB"/>
        </w:rPr>
        <w:t>.</w:t>
      </w:r>
      <w:r>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Această</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emisiune</w:t>
      </w:r>
      <w:proofErr w:type="spellEnd"/>
      <w:r w:rsidRPr="00B2405A">
        <w:rPr>
          <w:rFonts w:ascii="Titillium Web" w:eastAsia="Arial" w:hAnsi="Titillium Web" w:cs="Arial"/>
          <w:sz w:val="24"/>
          <w:szCs w:val="24"/>
          <w:lang w:val="en-GB"/>
        </w:rPr>
        <w:t xml:space="preserve"> a </w:t>
      </w:r>
      <w:proofErr w:type="spellStart"/>
      <w:r w:rsidRPr="00B2405A">
        <w:rPr>
          <w:rFonts w:ascii="Titillium Web" w:eastAsia="Arial" w:hAnsi="Titillium Web" w:cs="Arial"/>
          <w:sz w:val="24"/>
          <w:szCs w:val="24"/>
          <w:lang w:val="en-GB"/>
        </w:rPr>
        <w:t>fost</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corelată</w:t>
      </w:r>
      <w:proofErr w:type="spellEnd"/>
      <w:r w:rsidRPr="00B2405A">
        <w:rPr>
          <w:rFonts w:ascii="Titillium Web" w:eastAsia="Arial" w:hAnsi="Titillium Web" w:cs="Arial"/>
          <w:sz w:val="24"/>
          <w:szCs w:val="24"/>
          <w:lang w:val="en-GB"/>
        </w:rPr>
        <w:t xml:space="preserve"> cu </w:t>
      </w:r>
      <w:proofErr w:type="spellStart"/>
      <w:r w:rsidRPr="00B2405A">
        <w:rPr>
          <w:rFonts w:ascii="Titillium Web" w:eastAsia="Arial" w:hAnsi="Titillium Web" w:cs="Arial"/>
          <w:sz w:val="24"/>
          <w:szCs w:val="24"/>
          <w:lang w:val="en-GB"/>
        </w:rPr>
        <w:t>obiectivele</w:t>
      </w:r>
      <w:proofErr w:type="spellEnd"/>
      <w:r w:rsidRPr="00B2405A">
        <w:rPr>
          <w:rFonts w:ascii="Titillium Web" w:eastAsia="Arial" w:hAnsi="Titillium Web" w:cs="Arial"/>
          <w:sz w:val="24"/>
          <w:szCs w:val="24"/>
          <w:lang w:val="en-GB"/>
        </w:rPr>
        <w:t xml:space="preserve"> de </w:t>
      </w:r>
      <w:proofErr w:type="spellStart"/>
      <w:r w:rsidRPr="00B2405A">
        <w:rPr>
          <w:rFonts w:ascii="Titillium Web" w:eastAsia="Arial" w:hAnsi="Titillium Web" w:cs="Arial"/>
          <w:sz w:val="24"/>
          <w:szCs w:val="24"/>
          <w:lang w:val="en-GB"/>
        </w:rPr>
        <w:t>sustenabilitate</w:t>
      </w:r>
      <w:proofErr w:type="spellEnd"/>
      <w:r>
        <w:rPr>
          <w:rFonts w:ascii="Titillium Web" w:eastAsia="Arial" w:hAnsi="Titillium Web" w:cs="Arial"/>
          <w:sz w:val="24"/>
          <w:szCs w:val="24"/>
          <w:lang w:val="en-GB"/>
        </w:rPr>
        <w:t xml:space="preserve"> ale </w:t>
      </w:r>
      <w:proofErr w:type="spellStart"/>
      <w:r>
        <w:rPr>
          <w:rFonts w:ascii="Titillium Web" w:eastAsia="Arial" w:hAnsi="Titillium Web" w:cs="Arial"/>
          <w:sz w:val="24"/>
          <w:szCs w:val="24"/>
          <w:lang w:val="en-GB"/>
        </w:rPr>
        <w:t>companiei</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și</w:t>
      </w:r>
      <w:proofErr w:type="spellEnd"/>
      <w:r w:rsidRPr="00B2405A">
        <w:rPr>
          <w:rFonts w:ascii="Titillium Web" w:eastAsia="Arial" w:hAnsi="Titillium Web" w:cs="Arial"/>
          <w:sz w:val="24"/>
          <w:szCs w:val="24"/>
          <w:lang w:val="en-GB"/>
        </w:rPr>
        <w:t xml:space="preserve"> a </w:t>
      </w:r>
      <w:proofErr w:type="spellStart"/>
      <w:r w:rsidRPr="00B2405A">
        <w:rPr>
          <w:rFonts w:ascii="Titillium Web" w:eastAsia="Arial" w:hAnsi="Titillium Web" w:cs="Arial"/>
          <w:sz w:val="24"/>
          <w:szCs w:val="24"/>
          <w:lang w:val="en-GB"/>
        </w:rPr>
        <w:t>fost</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suprasubscrisă</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reconfirmând</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încrederea</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investitorilor</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în</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modelul</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nostru</w:t>
      </w:r>
      <w:proofErr w:type="spellEnd"/>
      <w:r w:rsidRPr="00B2405A">
        <w:rPr>
          <w:rFonts w:ascii="Titillium Web" w:eastAsia="Arial" w:hAnsi="Titillium Web" w:cs="Arial"/>
          <w:sz w:val="24"/>
          <w:szCs w:val="24"/>
          <w:lang w:val="en-GB"/>
        </w:rPr>
        <w:t xml:space="preserve"> de business robust </w:t>
      </w:r>
      <w:proofErr w:type="spellStart"/>
      <w:r w:rsidRPr="00B2405A">
        <w:rPr>
          <w:rFonts w:ascii="Titillium Web" w:eastAsia="Arial" w:hAnsi="Titillium Web" w:cs="Arial"/>
          <w:sz w:val="24"/>
          <w:szCs w:val="24"/>
          <w:lang w:val="en-GB"/>
        </w:rPr>
        <w:t>și</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în</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orientarea</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clară</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către</w:t>
      </w:r>
      <w:proofErr w:type="spellEnd"/>
      <w:r w:rsidRPr="00B2405A">
        <w:rPr>
          <w:rFonts w:ascii="Titillium Web" w:eastAsia="Arial" w:hAnsi="Titillium Web" w:cs="Arial"/>
          <w:sz w:val="24"/>
          <w:szCs w:val="24"/>
          <w:lang w:val="en-GB"/>
        </w:rPr>
        <w:t xml:space="preserve"> o </w:t>
      </w:r>
      <w:proofErr w:type="spellStart"/>
      <w:r w:rsidRPr="00B2405A">
        <w:rPr>
          <w:rFonts w:ascii="Titillium Web" w:eastAsia="Arial" w:hAnsi="Titillium Web" w:cs="Arial"/>
          <w:sz w:val="24"/>
          <w:szCs w:val="24"/>
          <w:lang w:val="en-GB"/>
        </w:rPr>
        <w:t>creștere</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sănătoasă</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și</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responsabilă</w:t>
      </w:r>
      <w:proofErr w:type="spellEnd"/>
      <w:r w:rsidRPr="00B2405A">
        <w:rPr>
          <w:rFonts w:ascii="Titillium Web" w:eastAsia="Arial" w:hAnsi="Titillium Web" w:cs="Arial"/>
          <w:sz w:val="24"/>
          <w:szCs w:val="24"/>
          <w:lang w:val="en-GB"/>
        </w:rPr>
        <w:t>.</w:t>
      </w:r>
    </w:p>
    <w:p w14:paraId="501AFF7D" w14:textId="77777777" w:rsidR="00B2405A" w:rsidRPr="00B2405A" w:rsidRDefault="00B2405A" w:rsidP="00B2405A">
      <w:pPr>
        <w:jc w:val="left"/>
        <w:rPr>
          <w:rFonts w:ascii="Titillium Web" w:eastAsia="Arial" w:hAnsi="Titillium Web" w:cs="Arial"/>
          <w:sz w:val="24"/>
          <w:szCs w:val="24"/>
          <w:lang w:val="en-GB"/>
        </w:rPr>
      </w:pPr>
    </w:p>
    <w:p w14:paraId="3CFFBFF2" w14:textId="725C30DF" w:rsidR="00B2405A" w:rsidRDefault="00B2405A" w:rsidP="00B2405A">
      <w:pPr>
        <w:jc w:val="left"/>
        <w:rPr>
          <w:rFonts w:ascii="Titillium Web" w:eastAsia="Arial" w:hAnsi="Titillium Web" w:cs="Arial"/>
          <w:sz w:val="24"/>
          <w:szCs w:val="24"/>
          <w:lang w:val="en-GB"/>
        </w:rPr>
      </w:pPr>
      <w:proofErr w:type="spellStart"/>
      <w:r w:rsidRPr="00B2405A">
        <w:rPr>
          <w:rFonts w:ascii="Titillium Web" w:eastAsia="Arial" w:hAnsi="Titillium Web" w:cs="Arial"/>
          <w:sz w:val="24"/>
          <w:szCs w:val="24"/>
          <w:lang w:val="en-GB"/>
        </w:rPr>
        <w:t>Rezultatele</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solide</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obținute</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în</w:t>
      </w:r>
      <w:proofErr w:type="spellEnd"/>
      <w:r w:rsidRPr="00B2405A">
        <w:rPr>
          <w:rFonts w:ascii="Titillium Web" w:eastAsia="Arial" w:hAnsi="Titillium Web" w:cs="Arial"/>
          <w:sz w:val="24"/>
          <w:szCs w:val="24"/>
          <w:lang w:val="en-GB"/>
        </w:rPr>
        <w:t xml:space="preserve"> 2024 </w:t>
      </w:r>
      <w:proofErr w:type="spellStart"/>
      <w:r w:rsidRPr="00B2405A">
        <w:rPr>
          <w:rFonts w:ascii="Titillium Web" w:eastAsia="Arial" w:hAnsi="Titillium Web" w:cs="Arial"/>
          <w:sz w:val="24"/>
          <w:szCs w:val="24"/>
          <w:lang w:val="en-GB"/>
        </w:rPr>
        <w:t>reflectă</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implementarea</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consecventă</w:t>
      </w:r>
      <w:proofErr w:type="spellEnd"/>
      <w:r w:rsidRPr="00B2405A">
        <w:rPr>
          <w:rFonts w:ascii="Titillium Web" w:eastAsia="Arial" w:hAnsi="Titillium Web" w:cs="Arial"/>
          <w:sz w:val="24"/>
          <w:szCs w:val="24"/>
          <w:lang w:val="en-GB"/>
        </w:rPr>
        <w:t xml:space="preserve"> a </w:t>
      </w:r>
      <w:proofErr w:type="spellStart"/>
      <w:r w:rsidRPr="00B2405A">
        <w:rPr>
          <w:rFonts w:ascii="Titillium Web" w:eastAsia="Arial" w:hAnsi="Titillium Web" w:cs="Arial"/>
          <w:sz w:val="24"/>
          <w:szCs w:val="24"/>
          <w:lang w:val="en-GB"/>
        </w:rPr>
        <w:t>strategiei</w:t>
      </w:r>
      <w:proofErr w:type="spellEnd"/>
      <w:r w:rsidRPr="00B2405A">
        <w:rPr>
          <w:rFonts w:ascii="Titillium Web" w:eastAsia="Arial" w:hAnsi="Titillium Web" w:cs="Arial"/>
          <w:sz w:val="24"/>
          <w:szCs w:val="24"/>
          <w:lang w:val="en-GB"/>
        </w:rPr>
        <w:t xml:space="preserve"> </w:t>
      </w:r>
      <w:proofErr w:type="spellStart"/>
      <w:r>
        <w:rPr>
          <w:rFonts w:ascii="Titillium Web" w:eastAsia="Arial" w:hAnsi="Titillium Web" w:cs="Arial"/>
          <w:sz w:val="24"/>
          <w:szCs w:val="24"/>
          <w:lang w:val="en-GB"/>
        </w:rPr>
        <w:t>companiei</w:t>
      </w:r>
      <w:proofErr w:type="spellEnd"/>
      <w:r>
        <w:rPr>
          <w:rFonts w:ascii="Titillium Web" w:eastAsia="Arial" w:hAnsi="Titillium Web" w:cs="Arial"/>
          <w:sz w:val="24"/>
          <w:szCs w:val="24"/>
          <w:lang w:val="en-GB"/>
        </w:rPr>
        <w:t xml:space="preserve"> </w:t>
      </w:r>
      <w:r w:rsidRPr="00B2405A">
        <w:rPr>
          <w:rFonts w:ascii="Titillium Web" w:eastAsia="Arial" w:hAnsi="Titillium Web" w:cs="Arial"/>
          <w:sz w:val="24"/>
          <w:szCs w:val="24"/>
          <w:lang w:val="en-GB"/>
        </w:rPr>
        <w:t xml:space="preserve">de </w:t>
      </w:r>
      <w:proofErr w:type="spellStart"/>
      <w:r w:rsidRPr="00B2405A">
        <w:rPr>
          <w:rFonts w:ascii="Titillium Web" w:eastAsia="Arial" w:hAnsi="Titillium Web" w:cs="Arial"/>
          <w:sz w:val="24"/>
          <w:szCs w:val="24"/>
          <w:lang w:val="en-GB"/>
        </w:rPr>
        <w:t>creștere</w:t>
      </w:r>
      <w:proofErr w:type="spellEnd"/>
      <w:r w:rsidRPr="00B2405A">
        <w:rPr>
          <w:rFonts w:ascii="Titillium Web" w:eastAsia="Arial" w:hAnsi="Titillium Web" w:cs="Arial"/>
          <w:sz w:val="24"/>
          <w:szCs w:val="24"/>
          <w:lang w:val="en-GB"/>
        </w:rPr>
        <w:t xml:space="preserve"> pe termen lung, </w:t>
      </w:r>
      <w:proofErr w:type="spellStart"/>
      <w:r w:rsidRPr="00B2405A">
        <w:rPr>
          <w:rFonts w:ascii="Titillium Web" w:eastAsia="Arial" w:hAnsi="Titillium Web" w:cs="Arial"/>
          <w:sz w:val="24"/>
          <w:szCs w:val="24"/>
          <w:lang w:val="en-GB"/>
        </w:rPr>
        <w:t>construită</w:t>
      </w:r>
      <w:proofErr w:type="spellEnd"/>
      <w:r w:rsidRPr="00B2405A">
        <w:rPr>
          <w:rFonts w:ascii="Titillium Web" w:eastAsia="Arial" w:hAnsi="Titillium Web" w:cs="Arial"/>
          <w:sz w:val="24"/>
          <w:szCs w:val="24"/>
          <w:lang w:val="en-GB"/>
        </w:rPr>
        <w:t xml:space="preserve"> pe un model de </w:t>
      </w:r>
      <w:proofErr w:type="spellStart"/>
      <w:r w:rsidRPr="00B2405A">
        <w:rPr>
          <w:rFonts w:ascii="Titillium Web" w:eastAsia="Arial" w:hAnsi="Titillium Web" w:cs="Arial"/>
          <w:sz w:val="24"/>
          <w:szCs w:val="24"/>
          <w:lang w:val="en-GB"/>
        </w:rPr>
        <w:t>afaceri</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rezilient</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și</w:t>
      </w:r>
      <w:proofErr w:type="spellEnd"/>
      <w:r w:rsidRPr="00B2405A">
        <w:rPr>
          <w:rFonts w:ascii="Titillium Web" w:eastAsia="Arial" w:hAnsi="Titillium Web" w:cs="Arial"/>
          <w:sz w:val="24"/>
          <w:szCs w:val="24"/>
          <w:lang w:val="en-GB"/>
        </w:rPr>
        <w:t xml:space="preserve"> pe </w:t>
      </w:r>
      <w:proofErr w:type="spellStart"/>
      <w:r w:rsidRPr="00B2405A">
        <w:rPr>
          <w:rFonts w:ascii="Titillium Web" w:eastAsia="Arial" w:hAnsi="Titillium Web" w:cs="Arial"/>
          <w:sz w:val="24"/>
          <w:szCs w:val="24"/>
          <w:lang w:val="en-GB"/>
        </w:rPr>
        <w:t>implicarea</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activă</w:t>
      </w:r>
      <w:proofErr w:type="spellEnd"/>
      <w:r w:rsidRPr="00B2405A">
        <w:rPr>
          <w:rFonts w:ascii="Titillium Web" w:eastAsia="Arial" w:hAnsi="Titillium Web" w:cs="Arial"/>
          <w:sz w:val="24"/>
          <w:szCs w:val="24"/>
          <w:lang w:val="en-GB"/>
        </w:rPr>
        <w:t xml:space="preserve"> a </w:t>
      </w:r>
      <w:proofErr w:type="spellStart"/>
      <w:r w:rsidRPr="00B2405A">
        <w:rPr>
          <w:rFonts w:ascii="Titillium Web" w:eastAsia="Arial" w:hAnsi="Titillium Web" w:cs="Arial"/>
          <w:sz w:val="24"/>
          <w:szCs w:val="24"/>
          <w:lang w:val="en-GB"/>
        </w:rPr>
        <w:t>întregii</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echipe</w:t>
      </w:r>
      <w:proofErr w:type="spellEnd"/>
      <w:r w:rsidRPr="00B2405A">
        <w:rPr>
          <w:rFonts w:ascii="Titillium Web" w:eastAsia="Arial" w:hAnsi="Titillium Web" w:cs="Arial"/>
          <w:sz w:val="24"/>
          <w:szCs w:val="24"/>
          <w:lang w:val="en-GB"/>
        </w:rPr>
        <w:t xml:space="preserve"> Autonom.</w:t>
      </w:r>
    </w:p>
    <w:p w14:paraId="2AA2820B" w14:textId="77777777" w:rsidR="00B2405A" w:rsidRPr="00B2405A" w:rsidRDefault="00B2405A" w:rsidP="00B2405A">
      <w:pPr>
        <w:jc w:val="left"/>
        <w:rPr>
          <w:rFonts w:ascii="Titillium Web" w:eastAsia="Arial" w:hAnsi="Titillium Web" w:cs="Arial"/>
          <w:sz w:val="24"/>
          <w:szCs w:val="24"/>
          <w:lang w:val="en-GB"/>
        </w:rPr>
      </w:pPr>
    </w:p>
    <w:p w14:paraId="2EEB4ED5" w14:textId="04BFD530" w:rsidR="00B2405A" w:rsidRDefault="00B2405A" w:rsidP="00B2405A">
      <w:pPr>
        <w:jc w:val="left"/>
        <w:rPr>
          <w:rFonts w:ascii="Titillium Web" w:eastAsia="Arial" w:hAnsi="Titillium Web" w:cs="Arial"/>
          <w:sz w:val="24"/>
          <w:szCs w:val="24"/>
          <w:lang w:val="en-GB"/>
        </w:rPr>
      </w:pPr>
      <w:proofErr w:type="spellStart"/>
      <w:r w:rsidRPr="00B2405A">
        <w:rPr>
          <w:rFonts w:ascii="Titillium Web" w:eastAsia="Arial" w:hAnsi="Titillium Web" w:cs="Arial"/>
          <w:sz w:val="24"/>
          <w:szCs w:val="24"/>
          <w:lang w:val="en-GB"/>
        </w:rPr>
        <w:t>În</w:t>
      </w:r>
      <w:proofErr w:type="spellEnd"/>
      <w:r w:rsidRPr="00B2405A">
        <w:rPr>
          <w:rFonts w:ascii="Titillium Web" w:eastAsia="Arial" w:hAnsi="Titillium Web" w:cs="Arial"/>
          <w:sz w:val="24"/>
          <w:szCs w:val="24"/>
          <w:lang w:val="en-GB"/>
        </w:rPr>
        <w:t xml:space="preserve"> plus, </w:t>
      </w:r>
      <w:proofErr w:type="spellStart"/>
      <w:r w:rsidRPr="00B2405A">
        <w:rPr>
          <w:rFonts w:ascii="Titillium Web" w:eastAsia="Arial" w:hAnsi="Titillium Web" w:cs="Arial"/>
          <w:sz w:val="24"/>
          <w:szCs w:val="24"/>
          <w:lang w:val="en-GB"/>
        </w:rPr>
        <w:t>anul</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acesta</w:t>
      </w:r>
      <w:proofErr w:type="spellEnd"/>
      <w:r w:rsidRPr="00B2405A">
        <w:rPr>
          <w:rFonts w:ascii="Titillium Web" w:eastAsia="Arial" w:hAnsi="Titillium Web" w:cs="Arial"/>
          <w:sz w:val="24"/>
          <w:szCs w:val="24"/>
          <w:lang w:val="en-GB"/>
        </w:rPr>
        <w:t xml:space="preserve"> </w:t>
      </w:r>
      <w:proofErr w:type="spellStart"/>
      <w:r>
        <w:rPr>
          <w:rFonts w:ascii="Titillium Web" w:eastAsia="Arial" w:hAnsi="Titillium Web" w:cs="Arial"/>
          <w:sz w:val="24"/>
          <w:szCs w:val="24"/>
          <w:lang w:val="en-GB"/>
        </w:rPr>
        <w:t>compania</w:t>
      </w:r>
      <w:proofErr w:type="spellEnd"/>
      <w:r>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marc</w:t>
      </w:r>
      <w:r>
        <w:rPr>
          <w:rFonts w:ascii="Titillium Web" w:eastAsia="Arial" w:hAnsi="Titillium Web" w:cs="Arial"/>
          <w:sz w:val="24"/>
          <w:szCs w:val="24"/>
          <w:lang w:val="en-GB"/>
        </w:rPr>
        <w:t>hează</w:t>
      </w:r>
      <w:proofErr w:type="spellEnd"/>
      <w:r>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și</w:t>
      </w:r>
      <w:proofErr w:type="spellEnd"/>
      <w:r w:rsidRPr="00B2405A">
        <w:rPr>
          <w:rFonts w:ascii="Titillium Web" w:eastAsia="Arial" w:hAnsi="Titillium Web" w:cs="Arial"/>
          <w:sz w:val="24"/>
          <w:szCs w:val="24"/>
          <w:lang w:val="en-GB"/>
        </w:rPr>
        <w:t xml:space="preserve"> un pas important </w:t>
      </w:r>
      <w:proofErr w:type="spellStart"/>
      <w:r w:rsidRPr="00B2405A">
        <w:rPr>
          <w:rFonts w:ascii="Titillium Web" w:eastAsia="Arial" w:hAnsi="Titillium Web" w:cs="Arial"/>
          <w:sz w:val="24"/>
          <w:szCs w:val="24"/>
          <w:lang w:val="en-GB"/>
        </w:rPr>
        <w:t>în</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transparență</w:t>
      </w:r>
      <w:proofErr w:type="spellEnd"/>
      <w:r w:rsidR="000A5CB7" w:rsidRPr="000A5CB7">
        <w:rPr>
          <w:rFonts w:ascii="Titillium Web" w:eastAsia="Arial" w:hAnsi="Titillium Web" w:cs="Arial"/>
          <w:sz w:val="24"/>
          <w:szCs w:val="24"/>
          <w:lang w:val="en-GB"/>
        </w:rPr>
        <w:t xml:space="preserve"> </w:t>
      </w:r>
      <w:proofErr w:type="spellStart"/>
      <w:r w:rsidR="000A5CB7">
        <w:rPr>
          <w:rFonts w:ascii="Titillium Web" w:eastAsia="Arial" w:hAnsi="Titillium Web" w:cs="Arial"/>
          <w:sz w:val="24"/>
          <w:szCs w:val="24"/>
          <w:lang w:val="en-GB"/>
        </w:rPr>
        <w:t>ș</w:t>
      </w:r>
      <w:r w:rsidR="000A5CB7" w:rsidRPr="000A5CB7">
        <w:rPr>
          <w:rFonts w:ascii="Titillium Web" w:eastAsia="Arial" w:hAnsi="Titillium Web" w:cs="Arial"/>
          <w:sz w:val="24"/>
          <w:szCs w:val="24"/>
          <w:lang w:val="en-GB"/>
        </w:rPr>
        <w:t>i</w:t>
      </w:r>
      <w:proofErr w:type="spellEnd"/>
      <w:r w:rsidR="000A5CB7" w:rsidRPr="000A5CB7">
        <w:rPr>
          <w:rFonts w:ascii="Titillium Web" w:eastAsia="Arial" w:hAnsi="Titillium Web" w:cs="Arial"/>
          <w:sz w:val="24"/>
          <w:szCs w:val="24"/>
          <w:lang w:val="en-GB"/>
        </w:rPr>
        <w:t xml:space="preserve"> </w:t>
      </w:r>
      <w:proofErr w:type="spellStart"/>
      <w:r w:rsidR="000A5CB7" w:rsidRPr="000A5CB7">
        <w:rPr>
          <w:rFonts w:ascii="Titillium Web" w:eastAsia="Arial" w:hAnsi="Titillium Web" w:cs="Arial"/>
          <w:sz w:val="24"/>
          <w:szCs w:val="24"/>
          <w:lang w:val="en-GB"/>
        </w:rPr>
        <w:t>aliniere</w:t>
      </w:r>
      <w:proofErr w:type="spellEnd"/>
      <w:r w:rsidR="000A5CB7" w:rsidRPr="000A5CB7">
        <w:rPr>
          <w:rFonts w:ascii="Titillium Web" w:eastAsia="Arial" w:hAnsi="Titillium Web" w:cs="Arial"/>
          <w:sz w:val="24"/>
          <w:szCs w:val="24"/>
          <w:lang w:val="en-GB"/>
        </w:rPr>
        <w:t xml:space="preserve"> la </w:t>
      </w:r>
      <w:proofErr w:type="spellStart"/>
      <w:r w:rsidR="000A5CB7" w:rsidRPr="000A5CB7">
        <w:rPr>
          <w:rFonts w:ascii="Titillium Web" w:eastAsia="Arial" w:hAnsi="Titillium Web" w:cs="Arial"/>
          <w:sz w:val="24"/>
          <w:szCs w:val="24"/>
          <w:lang w:val="en-GB"/>
        </w:rPr>
        <w:t>noile</w:t>
      </w:r>
      <w:proofErr w:type="spellEnd"/>
      <w:r w:rsidR="000A5CB7" w:rsidRPr="000A5CB7">
        <w:rPr>
          <w:rFonts w:ascii="Titillium Web" w:eastAsia="Arial" w:hAnsi="Titillium Web" w:cs="Arial"/>
          <w:sz w:val="24"/>
          <w:szCs w:val="24"/>
          <w:lang w:val="en-GB"/>
        </w:rPr>
        <w:t xml:space="preserve"> </w:t>
      </w:r>
      <w:proofErr w:type="spellStart"/>
      <w:r w:rsidR="000A5CB7" w:rsidRPr="000A5CB7">
        <w:rPr>
          <w:rFonts w:ascii="Titillium Web" w:eastAsia="Arial" w:hAnsi="Titillium Web" w:cs="Arial"/>
          <w:sz w:val="24"/>
          <w:szCs w:val="24"/>
          <w:lang w:val="en-GB"/>
        </w:rPr>
        <w:t>reglement</w:t>
      </w:r>
      <w:r w:rsidR="000A5CB7">
        <w:rPr>
          <w:rFonts w:ascii="Titillium Web" w:eastAsia="Arial" w:hAnsi="Titillium Web" w:cs="Arial"/>
          <w:sz w:val="24"/>
          <w:szCs w:val="24"/>
          <w:lang w:val="en-GB"/>
        </w:rPr>
        <w:t>ă</w:t>
      </w:r>
      <w:r w:rsidR="000A5CB7" w:rsidRPr="000A5CB7">
        <w:rPr>
          <w:rFonts w:ascii="Titillium Web" w:eastAsia="Arial" w:hAnsi="Titillium Web" w:cs="Arial"/>
          <w:sz w:val="24"/>
          <w:szCs w:val="24"/>
          <w:lang w:val="en-GB"/>
        </w:rPr>
        <w:t>ri</w:t>
      </w:r>
      <w:proofErr w:type="spellEnd"/>
      <w:r w:rsidR="000A5CB7" w:rsidRPr="000A5CB7">
        <w:rPr>
          <w:rFonts w:ascii="Titillium Web" w:eastAsia="Arial" w:hAnsi="Titillium Web" w:cs="Arial"/>
          <w:sz w:val="24"/>
          <w:szCs w:val="24"/>
          <w:lang w:val="en-GB"/>
        </w:rPr>
        <w:t xml:space="preserve"> </w:t>
      </w:r>
      <w:proofErr w:type="spellStart"/>
      <w:r w:rsidR="000A5CB7" w:rsidRPr="000A5CB7">
        <w:rPr>
          <w:rFonts w:ascii="Titillium Web" w:eastAsia="Arial" w:hAnsi="Titillium Web" w:cs="Arial"/>
          <w:sz w:val="24"/>
          <w:szCs w:val="24"/>
          <w:lang w:val="en-GB"/>
        </w:rPr>
        <w:t>europen</w:t>
      </w:r>
      <w:r w:rsidR="000A5CB7">
        <w:rPr>
          <w:rFonts w:ascii="Titillium Web" w:eastAsia="Arial" w:hAnsi="Titillium Web" w:cs="Arial"/>
          <w:sz w:val="24"/>
          <w:szCs w:val="24"/>
          <w:lang w:val="en-GB"/>
        </w:rPr>
        <w:t>e</w:t>
      </w:r>
      <w:proofErr w:type="spellEnd"/>
      <w:r w:rsidR="000A5CB7">
        <w:rPr>
          <w:rFonts w:ascii="Titillium Web" w:eastAsia="Arial" w:hAnsi="Titillium Web" w:cs="Arial"/>
          <w:sz w:val="24"/>
          <w:szCs w:val="24"/>
          <w:lang w:val="en-GB"/>
        </w:rPr>
        <w:t xml:space="preserve"> </w:t>
      </w:r>
      <w:proofErr w:type="spellStart"/>
      <w:r w:rsidR="000A5CB7">
        <w:rPr>
          <w:rFonts w:ascii="Titillium Web" w:eastAsia="Arial" w:hAnsi="Titillium Web" w:cs="Arial"/>
          <w:sz w:val="24"/>
          <w:szCs w:val="24"/>
          <w:lang w:val="en-GB"/>
        </w:rPr>
        <w:t>și</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raport</w:t>
      </w:r>
      <w:r>
        <w:rPr>
          <w:rFonts w:ascii="Titillium Web" w:eastAsia="Arial" w:hAnsi="Titillium Web" w:cs="Arial"/>
          <w:sz w:val="24"/>
          <w:szCs w:val="24"/>
          <w:lang w:val="en-GB"/>
        </w:rPr>
        <w:t>ează</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integrat</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performanțele</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financiare</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și</w:t>
      </w:r>
      <w:proofErr w:type="spellEnd"/>
      <w:r w:rsidRPr="00B2405A">
        <w:rPr>
          <w:rFonts w:ascii="Titillium Web" w:eastAsia="Arial" w:hAnsi="Titillium Web" w:cs="Arial"/>
          <w:sz w:val="24"/>
          <w:szCs w:val="24"/>
          <w:lang w:val="en-GB"/>
        </w:rPr>
        <w:t xml:space="preserve"> de </w:t>
      </w:r>
      <w:proofErr w:type="spellStart"/>
      <w:r w:rsidRPr="00B2405A">
        <w:rPr>
          <w:rFonts w:ascii="Titillium Web" w:eastAsia="Arial" w:hAnsi="Titillium Web" w:cs="Arial"/>
          <w:sz w:val="24"/>
          <w:szCs w:val="24"/>
          <w:lang w:val="en-GB"/>
        </w:rPr>
        <w:t>sustenabilitate</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oferind</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investitorilor</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și</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partenerilor</w:t>
      </w:r>
      <w:proofErr w:type="spellEnd"/>
      <w:r w:rsidRPr="00B2405A">
        <w:rPr>
          <w:rFonts w:ascii="Titillium Web" w:eastAsia="Arial" w:hAnsi="Titillium Web" w:cs="Arial"/>
          <w:sz w:val="24"/>
          <w:szCs w:val="24"/>
          <w:lang w:val="en-GB"/>
        </w:rPr>
        <w:t xml:space="preserve"> o imagine </w:t>
      </w:r>
      <w:proofErr w:type="spellStart"/>
      <w:r w:rsidRPr="00B2405A">
        <w:rPr>
          <w:rFonts w:ascii="Titillium Web" w:eastAsia="Arial" w:hAnsi="Titillium Web" w:cs="Arial"/>
          <w:sz w:val="24"/>
          <w:szCs w:val="24"/>
          <w:lang w:val="en-GB"/>
        </w:rPr>
        <w:t>completă</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asupra</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valorii</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durabile</w:t>
      </w:r>
      <w:proofErr w:type="spellEnd"/>
      <w:r w:rsidRPr="00B2405A">
        <w:rPr>
          <w:rFonts w:ascii="Titillium Web" w:eastAsia="Arial" w:hAnsi="Titillium Web" w:cs="Arial"/>
          <w:sz w:val="24"/>
          <w:szCs w:val="24"/>
          <w:lang w:val="en-GB"/>
        </w:rPr>
        <w:t xml:space="preserve"> pe care o </w:t>
      </w:r>
      <w:proofErr w:type="spellStart"/>
      <w:r>
        <w:rPr>
          <w:rFonts w:ascii="Titillium Web" w:eastAsia="Arial" w:hAnsi="Titillium Web" w:cs="Arial"/>
          <w:sz w:val="24"/>
          <w:szCs w:val="24"/>
          <w:lang w:val="en-GB"/>
        </w:rPr>
        <w:t>construiește</w:t>
      </w:r>
      <w:proofErr w:type="spellEnd"/>
      <w:r w:rsidRPr="00B2405A">
        <w:rPr>
          <w:rFonts w:ascii="Titillium Web" w:eastAsia="Arial" w:hAnsi="Titillium Web" w:cs="Arial"/>
          <w:sz w:val="24"/>
          <w:szCs w:val="24"/>
          <w:lang w:val="en-GB"/>
        </w:rPr>
        <w:t>.</w:t>
      </w:r>
    </w:p>
    <w:p w14:paraId="57041FED" w14:textId="12CDDB9C" w:rsidR="00EB3513" w:rsidRPr="003C0273" w:rsidRDefault="00B2405A" w:rsidP="00B2405A">
      <w:pPr>
        <w:jc w:val="left"/>
        <w:rPr>
          <w:rFonts w:ascii="Titillium Web" w:eastAsia="Arial" w:hAnsi="Titillium Web" w:cs="Arial"/>
          <w:b/>
          <w:bCs/>
          <w:sz w:val="24"/>
          <w:szCs w:val="24"/>
          <w:lang w:val="en-GB"/>
        </w:rPr>
      </w:pPr>
      <w:r w:rsidRPr="00B2405A">
        <w:rPr>
          <w:rFonts w:ascii="Titillium Web" w:eastAsia="Arial" w:hAnsi="Titillium Web" w:cs="Arial"/>
          <w:sz w:val="24"/>
          <w:szCs w:val="24"/>
          <w:lang w:val="en-GB"/>
        </w:rPr>
        <w:br/>
      </w:r>
      <w:proofErr w:type="spellStart"/>
      <w:r w:rsidRPr="00B2405A">
        <w:rPr>
          <w:rFonts w:ascii="Titillium Web" w:eastAsia="Arial" w:hAnsi="Titillium Web" w:cs="Arial"/>
          <w:sz w:val="24"/>
          <w:szCs w:val="24"/>
          <w:lang w:val="en-GB"/>
        </w:rPr>
        <w:t>Raportul</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complet</w:t>
      </w:r>
      <w:proofErr w:type="spellEnd"/>
      <w:r w:rsidRPr="00B2405A">
        <w:rPr>
          <w:rFonts w:ascii="Titillium Web" w:eastAsia="Arial" w:hAnsi="Titillium Web" w:cs="Arial"/>
          <w:sz w:val="24"/>
          <w:szCs w:val="24"/>
          <w:lang w:val="en-GB"/>
        </w:rPr>
        <w:t xml:space="preserve"> </w:t>
      </w:r>
      <w:proofErr w:type="spellStart"/>
      <w:r w:rsidRPr="00B2405A">
        <w:rPr>
          <w:rFonts w:ascii="Titillium Web" w:eastAsia="Arial" w:hAnsi="Titillium Web" w:cs="Arial"/>
          <w:sz w:val="24"/>
          <w:szCs w:val="24"/>
          <w:lang w:val="en-GB"/>
        </w:rPr>
        <w:t>poate</w:t>
      </w:r>
      <w:proofErr w:type="spellEnd"/>
      <w:r w:rsidRPr="00B2405A">
        <w:rPr>
          <w:rFonts w:ascii="Titillium Web" w:eastAsia="Arial" w:hAnsi="Titillium Web" w:cs="Arial"/>
          <w:sz w:val="24"/>
          <w:szCs w:val="24"/>
          <w:lang w:val="en-GB"/>
        </w:rPr>
        <w:t xml:space="preserve"> fi </w:t>
      </w:r>
      <w:proofErr w:type="spellStart"/>
      <w:r w:rsidRPr="00B2405A">
        <w:rPr>
          <w:rFonts w:ascii="Titillium Web" w:eastAsia="Arial" w:hAnsi="Titillium Web" w:cs="Arial"/>
          <w:sz w:val="24"/>
          <w:szCs w:val="24"/>
          <w:lang w:val="en-GB"/>
        </w:rPr>
        <w:t>consultat</w:t>
      </w:r>
      <w:proofErr w:type="spellEnd"/>
      <w:r w:rsidRPr="00B2405A">
        <w:rPr>
          <w:rFonts w:ascii="Titillium Web" w:eastAsia="Arial" w:hAnsi="Titillium Web" w:cs="Arial"/>
          <w:sz w:val="24"/>
          <w:szCs w:val="24"/>
          <w:lang w:val="en-GB"/>
        </w:rPr>
        <w:t xml:space="preserve"> </w:t>
      </w:r>
      <w:hyperlink r:id="rId8" w:history="1">
        <w:proofErr w:type="spellStart"/>
        <w:r w:rsidRPr="003C0273">
          <w:rPr>
            <w:rStyle w:val="Hyperlink"/>
            <w:rFonts w:ascii="Titillium Web" w:eastAsia="Arial" w:hAnsi="Titillium Web" w:cs="Arial"/>
            <w:b/>
            <w:bCs/>
            <w:sz w:val="24"/>
            <w:szCs w:val="24"/>
            <w:lang w:val="en-GB"/>
          </w:rPr>
          <w:t>ai</w:t>
        </w:r>
        <w:r w:rsidRPr="003C0273">
          <w:rPr>
            <w:rStyle w:val="Hyperlink"/>
            <w:rFonts w:ascii="Titillium Web" w:eastAsia="Arial" w:hAnsi="Titillium Web" w:cs="Arial"/>
            <w:b/>
            <w:bCs/>
            <w:sz w:val="24"/>
            <w:szCs w:val="24"/>
            <w:lang w:val="en-GB"/>
          </w:rPr>
          <w:t>c</w:t>
        </w:r>
        <w:r w:rsidRPr="003C0273">
          <w:rPr>
            <w:rStyle w:val="Hyperlink"/>
            <w:rFonts w:ascii="Titillium Web" w:eastAsia="Arial" w:hAnsi="Titillium Web" w:cs="Arial"/>
            <w:b/>
            <w:bCs/>
            <w:sz w:val="24"/>
            <w:szCs w:val="24"/>
            <w:lang w:val="en-GB"/>
          </w:rPr>
          <w:t>i</w:t>
        </w:r>
        <w:proofErr w:type="spellEnd"/>
        <w:r w:rsidR="003C0273" w:rsidRPr="003C0273">
          <w:rPr>
            <w:rStyle w:val="Hyperlink"/>
            <w:rFonts w:ascii="Titillium Web" w:eastAsia="Arial" w:hAnsi="Titillium Web" w:cs="Arial"/>
            <w:b/>
            <w:bCs/>
            <w:sz w:val="24"/>
            <w:szCs w:val="24"/>
            <w:lang w:val="en-GB"/>
          </w:rPr>
          <w:t>.</w:t>
        </w:r>
      </w:hyperlink>
      <w:r w:rsidR="003C0273" w:rsidRPr="003C0273">
        <w:rPr>
          <w:rFonts w:ascii="Titillium Web" w:eastAsia="Arial" w:hAnsi="Titillium Web" w:cs="Arial"/>
          <w:b/>
          <w:bCs/>
          <w:sz w:val="24"/>
          <w:szCs w:val="24"/>
          <w:lang w:val="en-GB"/>
        </w:rPr>
        <w:t xml:space="preserve"> </w:t>
      </w:r>
    </w:p>
    <w:p w14:paraId="28D7FB8A" w14:textId="77777777" w:rsidR="00EB3513" w:rsidRDefault="00EB3513" w:rsidP="00EB3513">
      <w:pPr>
        <w:rPr>
          <w:rFonts w:ascii="Titillium Web" w:eastAsia="Arial" w:hAnsi="Titillium Web" w:cs="Arial"/>
          <w:b/>
          <w:bCs/>
          <w:sz w:val="24"/>
          <w:szCs w:val="24"/>
        </w:rPr>
      </w:pPr>
    </w:p>
    <w:p w14:paraId="1CCBCA53" w14:textId="5449A8A7" w:rsidR="00EB3513" w:rsidRPr="007C0436" w:rsidRDefault="00EB3513" w:rsidP="00EB3513">
      <w:pPr>
        <w:rPr>
          <w:rFonts w:ascii="Titillium Web" w:eastAsia="Arial" w:hAnsi="Titillium Web" w:cs="Arial"/>
          <w:b/>
          <w:bCs/>
          <w:sz w:val="24"/>
          <w:szCs w:val="24"/>
        </w:rPr>
      </w:pPr>
      <w:r w:rsidRPr="007C0436">
        <w:rPr>
          <w:rFonts w:ascii="Titillium Web" w:eastAsia="Arial" w:hAnsi="Titillium Web" w:cs="Arial"/>
          <w:b/>
          <w:bCs/>
          <w:sz w:val="24"/>
          <w:szCs w:val="24"/>
        </w:rPr>
        <w:t>Despre Autonom</w:t>
      </w:r>
    </w:p>
    <w:p w14:paraId="697E700F" w14:textId="2506FB30" w:rsidR="000D5E58" w:rsidRPr="000D5E58" w:rsidRDefault="000D5E58" w:rsidP="000D5E58">
      <w:pPr>
        <w:rPr>
          <w:rFonts w:ascii="Titillium Web" w:eastAsia="Arial" w:hAnsi="Titillium Web" w:cs="Arial"/>
          <w:sz w:val="24"/>
          <w:szCs w:val="24"/>
        </w:rPr>
      </w:pPr>
      <w:r w:rsidRPr="000D5E58">
        <w:rPr>
          <w:rFonts w:ascii="Titillium Web" w:eastAsia="Arial" w:hAnsi="Titillium Web" w:cs="Arial"/>
          <w:sz w:val="24"/>
          <w:szCs w:val="24"/>
        </w:rPr>
        <w:t>Autonom este o companie cu capital 100% românesc, pornită în 2006, în Piatra Neamț</w:t>
      </w:r>
      <w:r w:rsidR="00F764CC">
        <w:rPr>
          <w:rFonts w:ascii="Titillium Web" w:eastAsia="Arial" w:hAnsi="Titillium Web" w:cs="Arial"/>
          <w:sz w:val="24"/>
          <w:szCs w:val="24"/>
        </w:rPr>
        <w:t>,</w:t>
      </w:r>
      <w:r w:rsidRPr="000D5E58">
        <w:rPr>
          <w:rFonts w:ascii="Titillium Web" w:eastAsia="Arial" w:hAnsi="Titillium Web" w:cs="Arial"/>
          <w:sz w:val="24"/>
          <w:szCs w:val="24"/>
        </w:rPr>
        <w:t xml:space="preserve"> și este un jucător în top 3, după cifra de afaceri, în sectoarele principale de activitate: leasing operațional și închirieri auto.</w:t>
      </w:r>
    </w:p>
    <w:p w14:paraId="09EEC53D" w14:textId="6FAA8AE9" w:rsidR="00EB3513" w:rsidRPr="00EB3513" w:rsidRDefault="000D5E58" w:rsidP="000D5E58">
      <w:pPr>
        <w:rPr>
          <w:rFonts w:ascii="Titillium Web" w:eastAsia="Arial" w:hAnsi="Titillium Web" w:cs="Arial"/>
          <w:sz w:val="24"/>
          <w:szCs w:val="24"/>
        </w:rPr>
      </w:pPr>
      <w:r w:rsidRPr="000D5E58">
        <w:rPr>
          <w:rFonts w:ascii="Titillium Web" w:eastAsia="Arial" w:hAnsi="Titillium Web" w:cs="Arial"/>
          <w:sz w:val="24"/>
          <w:szCs w:val="24"/>
        </w:rPr>
        <w:t xml:space="preserve">Compania oferă soluții moderne de mobilitate și finanțare precum: închirieri pe termen scurt și mediu, leasing operațional, transferuri cu șofer, închirierea temporară de flote, servicii de fleet management, asistență rutieră, servicii de spălătorie auto și închiriere de echipamente. Acestea </w:t>
      </w:r>
      <w:r w:rsidRPr="000D5E58">
        <w:rPr>
          <w:rFonts w:ascii="Titillium Web" w:eastAsia="Arial" w:hAnsi="Titillium Web" w:cs="Arial"/>
          <w:sz w:val="24"/>
          <w:szCs w:val="24"/>
        </w:rPr>
        <w:lastRenderedPageBreak/>
        <w:t>sunt furnizate printr-o rețea națională unică, prezentă în 36 de orașe din România, iar compania operează o flotă de peste 1</w:t>
      </w:r>
      <w:r w:rsidR="00B2405A">
        <w:rPr>
          <w:rFonts w:ascii="Titillium Web" w:eastAsia="Arial" w:hAnsi="Titillium Web" w:cs="Arial"/>
          <w:sz w:val="24"/>
          <w:szCs w:val="24"/>
        </w:rPr>
        <w:t>6</w:t>
      </w:r>
      <w:r w:rsidRPr="000D5E58">
        <w:rPr>
          <w:rFonts w:ascii="Titillium Web" w:eastAsia="Arial" w:hAnsi="Titillium Web" w:cs="Arial"/>
          <w:sz w:val="24"/>
          <w:szCs w:val="24"/>
        </w:rPr>
        <w:t>.000 de mașini.</w:t>
      </w:r>
    </w:p>
    <w:p w14:paraId="7D36ECBE" w14:textId="356D4F3D" w:rsidR="006B4A31" w:rsidRPr="005C2FD9" w:rsidRDefault="006B4A31" w:rsidP="005C2FD9"/>
    <w:sectPr w:rsidR="006B4A31" w:rsidRPr="005C2FD9" w:rsidSect="00C11D0D">
      <w:headerReference w:type="even" r:id="rId9"/>
      <w:headerReference w:type="default" r:id="rId10"/>
      <w:footerReference w:type="even" r:id="rId11"/>
      <w:footerReference w:type="default" r:id="rId12"/>
      <w:headerReference w:type="first" r:id="rId13"/>
      <w:footerReference w:type="first" r:id="rId14"/>
      <w:pgSz w:w="11906" w:h="16838" w:code="9"/>
      <w:pgMar w:top="1928" w:right="1134" w:bottom="1928" w:left="1134" w:header="737" w:footer="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EB45F" w14:textId="77777777" w:rsidR="0036510A" w:rsidRDefault="0036510A" w:rsidP="00586F8E">
      <w:pPr>
        <w:spacing w:line="240" w:lineRule="auto"/>
      </w:pPr>
      <w:r>
        <w:separator/>
      </w:r>
    </w:p>
  </w:endnote>
  <w:endnote w:type="continuationSeparator" w:id="0">
    <w:p w14:paraId="58B9A990" w14:textId="77777777" w:rsidR="0036510A" w:rsidRDefault="0036510A" w:rsidP="00586F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altName w:val="Calibri"/>
    <w:panose1 w:val="00000500000000000000"/>
    <w:charset w:val="00"/>
    <w:family w:val="modern"/>
    <w:notTrueType/>
    <w:pitch w:val="variable"/>
    <w:sig w:usb0="00000007" w:usb1="00000001" w:usb2="00000000" w:usb3="00000000" w:csb0="00000093" w:csb1="00000000"/>
  </w:font>
  <w:font w:name="Titillium Web">
    <w:altName w:val="Calibri"/>
    <w:panose1 w:val="000005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1C02" w14:textId="77777777" w:rsidR="001F49A7" w:rsidRDefault="001F4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70D23" w14:textId="7CD55C03" w:rsidR="00521783" w:rsidRPr="007D7B9B" w:rsidRDefault="001F49A7" w:rsidP="007D7B9B">
    <w:pPr>
      <w:pStyle w:val="Footer"/>
    </w:pPr>
    <w:r>
      <w:rPr>
        <w:noProof/>
      </w:rPr>
      <w:drawing>
        <wp:anchor distT="0" distB="0" distL="114300" distR="114300" simplePos="0" relativeHeight="251670528" behindDoc="1" locked="0" layoutInCell="1" allowOverlap="1" wp14:anchorId="2037D208" wp14:editId="30568A4F">
          <wp:simplePos x="0" y="0"/>
          <wp:positionH relativeFrom="column">
            <wp:posOffset>-694689</wp:posOffset>
          </wp:positionH>
          <wp:positionV relativeFrom="paragraph">
            <wp:posOffset>-820635</wp:posOffset>
          </wp:positionV>
          <wp:extent cx="7503712" cy="967744"/>
          <wp:effectExtent l="0" t="0" r="2540" b="381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9697" cy="976254"/>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937E" w14:textId="77777777" w:rsidR="001F49A7" w:rsidRDefault="001F4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B6858" w14:textId="77777777" w:rsidR="0036510A" w:rsidRDefault="0036510A" w:rsidP="00586F8E">
      <w:pPr>
        <w:spacing w:line="240" w:lineRule="auto"/>
      </w:pPr>
      <w:r>
        <w:separator/>
      </w:r>
    </w:p>
  </w:footnote>
  <w:footnote w:type="continuationSeparator" w:id="0">
    <w:p w14:paraId="560414BD" w14:textId="77777777" w:rsidR="0036510A" w:rsidRDefault="0036510A" w:rsidP="00586F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6F920" w14:textId="77777777" w:rsidR="001F49A7" w:rsidRDefault="001F49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4827" w14:textId="6AF98DA2" w:rsidR="002C5B43" w:rsidRPr="00930931" w:rsidRDefault="00283820" w:rsidP="006B4A31">
    <w:pPr>
      <w:pStyle w:val="Header"/>
      <w:rPr>
        <w:b/>
        <w:bCs/>
      </w:rPr>
    </w:pPr>
    <w:r>
      <w:rPr>
        <w:noProof/>
      </w:rPr>
      <w:drawing>
        <wp:anchor distT="0" distB="0" distL="114300" distR="114300" simplePos="0" relativeHeight="251671552" behindDoc="1" locked="0" layoutInCell="1" allowOverlap="1" wp14:anchorId="02BB7F89" wp14:editId="0EA5CA89">
          <wp:simplePos x="0" y="0"/>
          <wp:positionH relativeFrom="column">
            <wp:posOffset>-694055</wp:posOffset>
          </wp:positionH>
          <wp:positionV relativeFrom="paragraph">
            <wp:posOffset>-430530</wp:posOffset>
          </wp:positionV>
          <wp:extent cx="7498790" cy="967109"/>
          <wp:effectExtent l="0" t="0" r="6985" b="444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498790" cy="96710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330E" w14:textId="77777777" w:rsidR="001F49A7" w:rsidRDefault="001F4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38E3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9B062B"/>
    <w:multiLevelType w:val="hybridMultilevel"/>
    <w:tmpl w:val="BBA655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46179CE"/>
    <w:multiLevelType w:val="hybridMultilevel"/>
    <w:tmpl w:val="6E22A7C0"/>
    <w:lvl w:ilvl="0" w:tplc="4DD6822C">
      <w:start w:val="5"/>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F0D4333"/>
    <w:multiLevelType w:val="hybridMultilevel"/>
    <w:tmpl w:val="5796A8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226062B"/>
    <w:multiLevelType w:val="hybridMultilevel"/>
    <w:tmpl w:val="91142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7B6ED5"/>
    <w:multiLevelType w:val="hybridMultilevel"/>
    <w:tmpl w:val="14F416E4"/>
    <w:lvl w:ilvl="0" w:tplc="7BBC68D4">
      <w:start w:val="1"/>
      <w:numFmt w:val="decimal"/>
      <w:lvlText w:val="6.%1."/>
      <w:lvlJc w:val="left"/>
      <w:pPr>
        <w:ind w:left="397" w:hanging="397"/>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7323143"/>
    <w:multiLevelType w:val="hybridMultilevel"/>
    <w:tmpl w:val="05746B9C"/>
    <w:lvl w:ilvl="0" w:tplc="1C9CF410">
      <w:start w:val="1"/>
      <w:numFmt w:val="decimal"/>
      <w:lvlText w:val="2.%1."/>
      <w:lvlJc w:val="left"/>
      <w:pPr>
        <w:ind w:left="397" w:hanging="39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73D6A06"/>
    <w:multiLevelType w:val="hybridMultilevel"/>
    <w:tmpl w:val="02746D4A"/>
    <w:lvl w:ilvl="0" w:tplc="45681EDA">
      <w:numFmt w:val="bullet"/>
      <w:lvlText w:val="•"/>
      <w:lvlJc w:val="left"/>
      <w:pPr>
        <w:ind w:left="1068" w:hanging="708"/>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7FD3420"/>
    <w:multiLevelType w:val="hybridMultilevel"/>
    <w:tmpl w:val="79FA0FA2"/>
    <w:lvl w:ilvl="0" w:tplc="04180001">
      <w:start w:val="1"/>
      <w:numFmt w:val="bullet"/>
      <w:lvlText w:val=""/>
      <w:lvlJc w:val="left"/>
      <w:pPr>
        <w:ind w:left="624" w:hanging="227"/>
      </w:pPr>
      <w:rPr>
        <w:rFonts w:ascii="Symbol" w:hAnsi="Symbol" w:hint="default"/>
      </w:rPr>
    </w:lvl>
    <w:lvl w:ilvl="1" w:tplc="04180019" w:tentative="1">
      <w:start w:val="1"/>
      <w:numFmt w:val="lowerLetter"/>
      <w:lvlText w:val="%2."/>
      <w:lvlJc w:val="left"/>
      <w:pPr>
        <w:ind w:left="873" w:hanging="360"/>
      </w:pPr>
    </w:lvl>
    <w:lvl w:ilvl="2" w:tplc="0418001B" w:tentative="1">
      <w:start w:val="1"/>
      <w:numFmt w:val="lowerRoman"/>
      <w:lvlText w:val="%3."/>
      <w:lvlJc w:val="right"/>
      <w:pPr>
        <w:ind w:left="1593" w:hanging="180"/>
      </w:pPr>
    </w:lvl>
    <w:lvl w:ilvl="3" w:tplc="0418000F" w:tentative="1">
      <w:start w:val="1"/>
      <w:numFmt w:val="decimal"/>
      <w:lvlText w:val="%4."/>
      <w:lvlJc w:val="left"/>
      <w:pPr>
        <w:ind w:left="2313" w:hanging="360"/>
      </w:pPr>
    </w:lvl>
    <w:lvl w:ilvl="4" w:tplc="04180019" w:tentative="1">
      <w:start w:val="1"/>
      <w:numFmt w:val="lowerLetter"/>
      <w:lvlText w:val="%5."/>
      <w:lvlJc w:val="left"/>
      <w:pPr>
        <w:ind w:left="3033" w:hanging="360"/>
      </w:pPr>
    </w:lvl>
    <w:lvl w:ilvl="5" w:tplc="0418001B" w:tentative="1">
      <w:start w:val="1"/>
      <w:numFmt w:val="lowerRoman"/>
      <w:lvlText w:val="%6."/>
      <w:lvlJc w:val="right"/>
      <w:pPr>
        <w:ind w:left="3753" w:hanging="180"/>
      </w:pPr>
    </w:lvl>
    <w:lvl w:ilvl="6" w:tplc="0418000F" w:tentative="1">
      <w:start w:val="1"/>
      <w:numFmt w:val="decimal"/>
      <w:lvlText w:val="%7."/>
      <w:lvlJc w:val="left"/>
      <w:pPr>
        <w:ind w:left="4473" w:hanging="360"/>
      </w:pPr>
    </w:lvl>
    <w:lvl w:ilvl="7" w:tplc="04180019" w:tentative="1">
      <w:start w:val="1"/>
      <w:numFmt w:val="lowerLetter"/>
      <w:lvlText w:val="%8."/>
      <w:lvlJc w:val="left"/>
      <w:pPr>
        <w:ind w:left="5193" w:hanging="360"/>
      </w:pPr>
    </w:lvl>
    <w:lvl w:ilvl="8" w:tplc="0418001B" w:tentative="1">
      <w:start w:val="1"/>
      <w:numFmt w:val="lowerRoman"/>
      <w:lvlText w:val="%9."/>
      <w:lvlJc w:val="right"/>
      <w:pPr>
        <w:ind w:left="5913" w:hanging="180"/>
      </w:pPr>
    </w:lvl>
  </w:abstractNum>
  <w:abstractNum w:abstractNumId="9" w15:restartNumberingAfterBreak="0">
    <w:nsid w:val="520E287E"/>
    <w:multiLevelType w:val="hybridMultilevel"/>
    <w:tmpl w:val="49E4420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50D1129"/>
    <w:multiLevelType w:val="hybridMultilevel"/>
    <w:tmpl w:val="E820B312"/>
    <w:lvl w:ilvl="0" w:tplc="57B0839E">
      <w:start w:val="1"/>
      <w:numFmt w:val="decimal"/>
      <w:lvlText w:val="4.%1."/>
      <w:lvlJc w:val="left"/>
      <w:pPr>
        <w:ind w:left="397" w:hanging="397"/>
      </w:pPr>
      <w:rPr>
        <w:rFonts w:hint="default"/>
        <w:b/>
        <w:bCs/>
      </w:rPr>
    </w:lvl>
    <w:lvl w:ilvl="1" w:tplc="BC42ABF8">
      <w:start w:val="1"/>
      <w:numFmt w:val="lowerLetter"/>
      <w:lvlText w:val="%2)"/>
      <w:lvlJc w:val="left"/>
      <w:pPr>
        <w:ind w:left="1191" w:hanging="227"/>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5AF744C"/>
    <w:multiLevelType w:val="multilevel"/>
    <w:tmpl w:val="01E03A78"/>
    <w:lvl w:ilvl="0">
      <w:start w:val="1"/>
      <w:numFmt w:val="decimal"/>
      <w:lvlText w:val="1.%1."/>
      <w:lvlJc w:val="left"/>
      <w:pPr>
        <w:ind w:left="468" w:hanging="468"/>
      </w:pPr>
      <w:rPr>
        <w:rFonts w:hint="default"/>
      </w:rPr>
    </w:lvl>
    <w:lvl w:ilvl="1">
      <w:start w:val="1"/>
      <w:numFmt w:val="decimal"/>
      <w:pStyle w:val="Listanumerica"/>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DF7ACF"/>
    <w:multiLevelType w:val="hybridMultilevel"/>
    <w:tmpl w:val="C01A5880"/>
    <w:lvl w:ilvl="0" w:tplc="1C9CF410">
      <w:start w:val="1"/>
      <w:numFmt w:val="decimal"/>
      <w:lvlText w:val="2.%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15123A6"/>
    <w:multiLevelType w:val="hybridMultilevel"/>
    <w:tmpl w:val="C5F4DE6C"/>
    <w:lvl w:ilvl="0" w:tplc="83CC8CD6">
      <w:start w:val="1"/>
      <w:numFmt w:val="decimal"/>
      <w:lvlText w:val="2.%1."/>
      <w:lvlJc w:val="left"/>
      <w:pPr>
        <w:ind w:left="397" w:hanging="397"/>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7FC6C02"/>
    <w:multiLevelType w:val="hybridMultilevel"/>
    <w:tmpl w:val="3EA6C7BC"/>
    <w:lvl w:ilvl="0" w:tplc="61BC0376">
      <w:start w:val="1"/>
      <w:numFmt w:val="decimal"/>
      <w:lvlText w:val="5.%1."/>
      <w:lvlJc w:val="left"/>
      <w:pPr>
        <w:ind w:left="397" w:hanging="397"/>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9E10AE7"/>
    <w:multiLevelType w:val="hybridMultilevel"/>
    <w:tmpl w:val="FC443F7E"/>
    <w:lvl w:ilvl="0" w:tplc="3BACA7D6">
      <w:start w:val="1"/>
      <w:numFmt w:val="decimal"/>
      <w:lvlText w:val="3.%1."/>
      <w:lvlJc w:val="left"/>
      <w:pPr>
        <w:ind w:left="397" w:hanging="397"/>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E5F5268"/>
    <w:multiLevelType w:val="hybridMultilevel"/>
    <w:tmpl w:val="D284C3F2"/>
    <w:lvl w:ilvl="0" w:tplc="C638DD66">
      <w:start w:val="1"/>
      <w:numFmt w:val="decimal"/>
      <w:lvlText w:val="1.%1."/>
      <w:lvlJc w:val="left"/>
      <w:pPr>
        <w:ind w:left="397" w:hanging="397"/>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89700281">
    <w:abstractNumId w:val="0"/>
  </w:num>
  <w:num w:numId="2" w16cid:durableId="320817015">
    <w:abstractNumId w:val="9"/>
  </w:num>
  <w:num w:numId="3" w16cid:durableId="898713973">
    <w:abstractNumId w:val="11"/>
  </w:num>
  <w:num w:numId="4" w16cid:durableId="9611067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8237020">
    <w:abstractNumId w:val="11"/>
  </w:num>
  <w:num w:numId="6" w16cid:durableId="7574876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8912458">
    <w:abstractNumId w:val="16"/>
  </w:num>
  <w:num w:numId="8" w16cid:durableId="1830561420">
    <w:abstractNumId w:val="12"/>
  </w:num>
  <w:num w:numId="9" w16cid:durableId="471212775">
    <w:abstractNumId w:val="13"/>
  </w:num>
  <w:num w:numId="10" w16cid:durableId="1017541088">
    <w:abstractNumId w:val="6"/>
  </w:num>
  <w:num w:numId="11" w16cid:durableId="652178717">
    <w:abstractNumId w:val="15"/>
  </w:num>
  <w:num w:numId="12" w16cid:durableId="825973912">
    <w:abstractNumId w:val="10"/>
  </w:num>
  <w:num w:numId="13" w16cid:durableId="173346624">
    <w:abstractNumId w:val="14"/>
  </w:num>
  <w:num w:numId="14" w16cid:durableId="647629318">
    <w:abstractNumId w:val="8"/>
  </w:num>
  <w:num w:numId="15" w16cid:durableId="1442262656">
    <w:abstractNumId w:val="2"/>
  </w:num>
  <w:num w:numId="16" w16cid:durableId="275796458">
    <w:abstractNumId w:val="5"/>
  </w:num>
  <w:num w:numId="17" w16cid:durableId="150608372">
    <w:abstractNumId w:val="3"/>
  </w:num>
  <w:num w:numId="18" w16cid:durableId="1068575864">
    <w:abstractNumId w:val="7"/>
  </w:num>
  <w:num w:numId="19" w16cid:durableId="1264846951">
    <w:abstractNumId w:val="1"/>
  </w:num>
  <w:num w:numId="20" w16cid:durableId="715272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DC"/>
    <w:rsid w:val="0000296A"/>
    <w:rsid w:val="00004C5B"/>
    <w:rsid w:val="0003296E"/>
    <w:rsid w:val="000A5CB7"/>
    <w:rsid w:val="000D5E58"/>
    <w:rsid w:val="000D76A3"/>
    <w:rsid w:val="000F5F69"/>
    <w:rsid w:val="0015626C"/>
    <w:rsid w:val="00195ADF"/>
    <w:rsid w:val="001964AF"/>
    <w:rsid w:val="001C3E03"/>
    <w:rsid w:val="001D4C75"/>
    <w:rsid w:val="001F3D84"/>
    <w:rsid w:val="001F49A7"/>
    <w:rsid w:val="00252FEB"/>
    <w:rsid w:val="00283820"/>
    <w:rsid w:val="002C5B43"/>
    <w:rsid w:val="00303A3E"/>
    <w:rsid w:val="0036510A"/>
    <w:rsid w:val="003A4185"/>
    <w:rsid w:val="003C0273"/>
    <w:rsid w:val="003C582C"/>
    <w:rsid w:val="00402AD3"/>
    <w:rsid w:val="00430B14"/>
    <w:rsid w:val="00440DD2"/>
    <w:rsid w:val="00441A67"/>
    <w:rsid w:val="005036D9"/>
    <w:rsid w:val="00521783"/>
    <w:rsid w:val="005809D8"/>
    <w:rsid w:val="00586F8E"/>
    <w:rsid w:val="00590E17"/>
    <w:rsid w:val="005C2FD9"/>
    <w:rsid w:val="00632692"/>
    <w:rsid w:val="00632F5E"/>
    <w:rsid w:val="00660ECE"/>
    <w:rsid w:val="00666691"/>
    <w:rsid w:val="00691C65"/>
    <w:rsid w:val="006B4A31"/>
    <w:rsid w:val="006D2009"/>
    <w:rsid w:val="006E37F7"/>
    <w:rsid w:val="00724ACB"/>
    <w:rsid w:val="00757CD8"/>
    <w:rsid w:val="007965F6"/>
    <w:rsid w:val="007C6538"/>
    <w:rsid w:val="007D7B9B"/>
    <w:rsid w:val="00870A05"/>
    <w:rsid w:val="008E5340"/>
    <w:rsid w:val="00930931"/>
    <w:rsid w:val="0094177E"/>
    <w:rsid w:val="00A954E7"/>
    <w:rsid w:val="00AD779D"/>
    <w:rsid w:val="00AF077E"/>
    <w:rsid w:val="00B2405A"/>
    <w:rsid w:val="00B415AB"/>
    <w:rsid w:val="00B628E4"/>
    <w:rsid w:val="00B77C17"/>
    <w:rsid w:val="00B803DC"/>
    <w:rsid w:val="00BD28C3"/>
    <w:rsid w:val="00BE55C4"/>
    <w:rsid w:val="00C11D0D"/>
    <w:rsid w:val="00C40AAB"/>
    <w:rsid w:val="00C50256"/>
    <w:rsid w:val="00CA79AD"/>
    <w:rsid w:val="00CB1399"/>
    <w:rsid w:val="00D142AF"/>
    <w:rsid w:val="00DE16CE"/>
    <w:rsid w:val="00E11BB7"/>
    <w:rsid w:val="00E14CD4"/>
    <w:rsid w:val="00E501E1"/>
    <w:rsid w:val="00E95270"/>
    <w:rsid w:val="00EB3513"/>
    <w:rsid w:val="00EE0C03"/>
    <w:rsid w:val="00F74BDF"/>
    <w:rsid w:val="00F75619"/>
    <w:rsid w:val="00F764CC"/>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98CE8"/>
  <w15:chartTrackingRefBased/>
  <w15:docId w15:val="{BEA878FE-52B5-4A37-B2EE-0C4AA4A9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f"/>
    <w:qFormat/>
    <w:rsid w:val="00521783"/>
    <w:pPr>
      <w:spacing w:after="0" w:line="264" w:lineRule="auto"/>
      <w:jc w:val="both"/>
    </w:pPr>
    <w:rPr>
      <w:rFonts w:ascii="Arial" w:hAnsi="Arial"/>
      <w:sz w:val="20"/>
    </w:rPr>
  </w:style>
  <w:style w:type="paragraph" w:styleId="Heading1">
    <w:name w:val="heading 1"/>
    <w:aliases w:val="Title"/>
    <w:basedOn w:val="Normal"/>
    <w:next w:val="Normal"/>
    <w:link w:val="Heading1Char"/>
    <w:uiPriority w:val="9"/>
    <w:qFormat/>
    <w:rsid w:val="002C5B43"/>
    <w:pPr>
      <w:keepNext/>
      <w:keepLines/>
      <w:jc w:val="center"/>
      <w:outlineLvl w:val="0"/>
    </w:pPr>
    <w:rPr>
      <w:rFonts w:eastAsiaTheme="majorEastAsia" w:cstheme="majorBidi"/>
      <w:b/>
      <w:color w:val="0A01A4"/>
      <w:sz w:val="26"/>
      <w:szCs w:val="32"/>
    </w:rPr>
  </w:style>
  <w:style w:type="paragraph" w:styleId="Heading2">
    <w:name w:val="heading 2"/>
    <w:aliases w:val="Subtitle"/>
    <w:basedOn w:val="Normal"/>
    <w:next w:val="Normal"/>
    <w:link w:val="Heading2Char"/>
    <w:uiPriority w:val="9"/>
    <w:unhideWhenUsed/>
    <w:qFormat/>
    <w:rsid w:val="00757CD8"/>
    <w:pPr>
      <w:keepNext/>
      <w:keepLines/>
      <w:spacing w:before="40"/>
      <w:outlineLvl w:val="1"/>
    </w:pPr>
    <w:rPr>
      <w:rFonts w:eastAsiaTheme="majorEastAsia" w:cstheme="majorBidi"/>
      <w:b/>
      <w:color w:val="007FC4"/>
      <w:sz w:val="24"/>
      <w:szCs w:val="26"/>
    </w:rPr>
  </w:style>
  <w:style w:type="paragraph" w:styleId="Heading3">
    <w:name w:val="heading 3"/>
    <w:basedOn w:val="Normal"/>
    <w:next w:val="Normal"/>
    <w:link w:val="Heading3Char"/>
    <w:uiPriority w:val="9"/>
    <w:semiHidden/>
    <w:unhideWhenUsed/>
    <w:rsid w:val="00586F8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F8E"/>
    <w:pPr>
      <w:tabs>
        <w:tab w:val="center" w:pos="4513"/>
        <w:tab w:val="right" w:pos="9026"/>
      </w:tabs>
      <w:spacing w:line="240" w:lineRule="auto"/>
    </w:pPr>
  </w:style>
  <w:style w:type="character" w:customStyle="1" w:styleId="HeaderChar">
    <w:name w:val="Header Char"/>
    <w:basedOn w:val="DefaultParagraphFont"/>
    <w:link w:val="Header"/>
    <w:uiPriority w:val="99"/>
    <w:rsid w:val="00586F8E"/>
  </w:style>
  <w:style w:type="paragraph" w:styleId="Footer">
    <w:name w:val="footer"/>
    <w:basedOn w:val="Normal"/>
    <w:link w:val="FooterChar"/>
    <w:uiPriority w:val="99"/>
    <w:unhideWhenUsed/>
    <w:rsid w:val="00586F8E"/>
    <w:pPr>
      <w:tabs>
        <w:tab w:val="center" w:pos="4513"/>
        <w:tab w:val="right" w:pos="9026"/>
      </w:tabs>
      <w:spacing w:line="240" w:lineRule="auto"/>
    </w:pPr>
  </w:style>
  <w:style w:type="character" w:customStyle="1" w:styleId="FooterChar">
    <w:name w:val="Footer Char"/>
    <w:basedOn w:val="DefaultParagraphFont"/>
    <w:link w:val="Footer"/>
    <w:uiPriority w:val="99"/>
    <w:rsid w:val="00586F8E"/>
  </w:style>
  <w:style w:type="paragraph" w:styleId="Title">
    <w:name w:val="Title"/>
    <w:aliases w:val="Title coperta"/>
    <w:basedOn w:val="Normal"/>
    <w:next w:val="Normal"/>
    <w:link w:val="TitleChar"/>
    <w:uiPriority w:val="10"/>
    <w:qFormat/>
    <w:rsid w:val="00586F8E"/>
    <w:pPr>
      <w:spacing w:line="240" w:lineRule="auto"/>
      <w:contextualSpacing/>
      <w:jc w:val="center"/>
    </w:pPr>
    <w:rPr>
      <w:rFonts w:eastAsiaTheme="majorEastAsia" w:cstheme="majorBidi"/>
      <w:b/>
      <w:color w:val="273691"/>
      <w:spacing w:val="-10"/>
      <w:kern w:val="28"/>
      <w:sz w:val="48"/>
      <w:szCs w:val="56"/>
    </w:rPr>
  </w:style>
  <w:style w:type="character" w:customStyle="1" w:styleId="TitleChar">
    <w:name w:val="Title Char"/>
    <w:aliases w:val="Title coperta Char"/>
    <w:basedOn w:val="DefaultParagraphFont"/>
    <w:link w:val="Title"/>
    <w:uiPriority w:val="10"/>
    <w:rsid w:val="00586F8E"/>
    <w:rPr>
      <w:rFonts w:ascii="Arial" w:eastAsiaTheme="majorEastAsia" w:hAnsi="Arial" w:cstheme="majorBidi"/>
      <w:b/>
      <w:color w:val="273691"/>
      <w:spacing w:val="-10"/>
      <w:kern w:val="28"/>
      <w:sz w:val="48"/>
      <w:szCs w:val="56"/>
    </w:rPr>
  </w:style>
  <w:style w:type="character" w:customStyle="1" w:styleId="Heading1Char">
    <w:name w:val="Heading 1 Char"/>
    <w:aliases w:val="Title Char1"/>
    <w:basedOn w:val="DefaultParagraphFont"/>
    <w:link w:val="Heading1"/>
    <w:uiPriority w:val="9"/>
    <w:rsid w:val="002C5B43"/>
    <w:rPr>
      <w:rFonts w:ascii="Arial" w:eastAsiaTheme="majorEastAsia" w:hAnsi="Arial" w:cstheme="majorBidi"/>
      <w:b/>
      <w:color w:val="0A01A4"/>
      <w:sz w:val="26"/>
      <w:szCs w:val="32"/>
    </w:rPr>
  </w:style>
  <w:style w:type="character" w:customStyle="1" w:styleId="Heading2Char">
    <w:name w:val="Heading 2 Char"/>
    <w:aliases w:val="Subtitle Char"/>
    <w:basedOn w:val="DefaultParagraphFont"/>
    <w:link w:val="Heading2"/>
    <w:uiPriority w:val="9"/>
    <w:rsid w:val="00757CD8"/>
    <w:rPr>
      <w:rFonts w:ascii="Arial" w:eastAsiaTheme="majorEastAsia" w:hAnsi="Arial" w:cstheme="majorBidi"/>
      <w:b/>
      <w:color w:val="007FC4"/>
      <w:sz w:val="24"/>
      <w:szCs w:val="26"/>
    </w:rPr>
  </w:style>
  <w:style w:type="character" w:customStyle="1" w:styleId="Heading3Char">
    <w:name w:val="Heading 3 Char"/>
    <w:basedOn w:val="DefaultParagraphFont"/>
    <w:link w:val="Heading3"/>
    <w:uiPriority w:val="9"/>
    <w:semiHidden/>
    <w:rsid w:val="00586F8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link w:val="ListParagraphChar"/>
    <w:uiPriority w:val="34"/>
    <w:rsid w:val="00586F8E"/>
    <w:pPr>
      <w:ind w:left="720"/>
      <w:contextualSpacing/>
    </w:pPr>
  </w:style>
  <w:style w:type="paragraph" w:customStyle="1" w:styleId="Lista">
    <w:name w:val="Lista"/>
    <w:basedOn w:val="ListBullet"/>
    <w:link w:val="ListaChar"/>
    <w:qFormat/>
    <w:rsid w:val="00586F8E"/>
    <w:pPr>
      <w:ind w:left="227" w:hanging="227"/>
    </w:pPr>
  </w:style>
  <w:style w:type="paragraph" w:customStyle="1" w:styleId="AutNormal">
    <w:name w:val="Aut_Normal"/>
    <w:basedOn w:val="Normal"/>
    <w:link w:val="AutNormalCaracter"/>
    <w:autoRedefine/>
    <w:rsid w:val="00586F8E"/>
    <w:rPr>
      <w:rFonts w:ascii="Calibri" w:hAnsi="Calibri"/>
      <w:color w:val="000000"/>
      <w:sz w:val="24"/>
      <w:szCs w:val="24"/>
    </w:rPr>
  </w:style>
  <w:style w:type="character" w:customStyle="1" w:styleId="ListaChar">
    <w:name w:val="Lista Char"/>
    <w:basedOn w:val="DefaultParagraphFont"/>
    <w:link w:val="Lista"/>
    <w:rsid w:val="00586F8E"/>
    <w:rPr>
      <w:rFonts w:ascii="Arial" w:hAnsi="Arial"/>
    </w:rPr>
  </w:style>
  <w:style w:type="character" w:customStyle="1" w:styleId="AutNormalCaracter">
    <w:name w:val="Aut_Normal Caracter"/>
    <w:basedOn w:val="DefaultParagraphFont"/>
    <w:link w:val="AutNormal"/>
    <w:rsid w:val="00586F8E"/>
    <w:rPr>
      <w:rFonts w:ascii="Calibri" w:hAnsi="Calibri"/>
      <w:color w:val="000000"/>
      <w:sz w:val="24"/>
      <w:szCs w:val="24"/>
    </w:rPr>
  </w:style>
  <w:style w:type="paragraph" w:styleId="ListBullet">
    <w:name w:val="List Bullet"/>
    <w:basedOn w:val="Normal"/>
    <w:uiPriority w:val="99"/>
    <w:semiHidden/>
    <w:unhideWhenUsed/>
    <w:rsid w:val="00586F8E"/>
    <w:pPr>
      <w:numPr>
        <w:numId w:val="1"/>
      </w:numPr>
      <w:contextualSpacing/>
    </w:pPr>
  </w:style>
  <w:style w:type="paragraph" w:customStyle="1" w:styleId="Listanumerica">
    <w:name w:val="Lista numerica"/>
    <w:basedOn w:val="ListParagraph"/>
    <w:link w:val="ListanumericaChar"/>
    <w:qFormat/>
    <w:rsid w:val="00521783"/>
    <w:pPr>
      <w:numPr>
        <w:ilvl w:val="1"/>
        <w:numId w:val="5"/>
      </w:numPr>
    </w:pPr>
  </w:style>
  <w:style w:type="paragraph" w:styleId="BalloonText">
    <w:name w:val="Balloon Text"/>
    <w:basedOn w:val="Normal"/>
    <w:link w:val="BalloonTextChar"/>
    <w:uiPriority w:val="99"/>
    <w:semiHidden/>
    <w:unhideWhenUsed/>
    <w:rsid w:val="00521783"/>
    <w:pPr>
      <w:spacing w:line="240" w:lineRule="auto"/>
    </w:pPr>
    <w:rPr>
      <w:rFonts w:ascii="Segoe UI" w:hAnsi="Segoe UI" w:cs="Segoe UI"/>
      <w:sz w:val="18"/>
      <w:szCs w:val="18"/>
    </w:rPr>
  </w:style>
  <w:style w:type="character" w:customStyle="1" w:styleId="ListParagraphChar">
    <w:name w:val="List Paragraph Char"/>
    <w:basedOn w:val="DefaultParagraphFont"/>
    <w:link w:val="ListParagraph"/>
    <w:uiPriority w:val="34"/>
    <w:rsid w:val="00521783"/>
    <w:rPr>
      <w:rFonts w:ascii="Arial" w:hAnsi="Arial"/>
      <w:sz w:val="20"/>
    </w:rPr>
  </w:style>
  <w:style w:type="character" w:customStyle="1" w:styleId="ListanumericaChar">
    <w:name w:val="Lista numerica Char"/>
    <w:basedOn w:val="ListParagraphChar"/>
    <w:link w:val="Listanumerica"/>
    <w:rsid w:val="00521783"/>
    <w:rPr>
      <w:rFonts w:ascii="Arial" w:hAnsi="Arial"/>
      <w:sz w:val="20"/>
    </w:rPr>
  </w:style>
  <w:style w:type="character" w:customStyle="1" w:styleId="BalloonTextChar">
    <w:name w:val="Balloon Text Char"/>
    <w:basedOn w:val="DefaultParagraphFont"/>
    <w:link w:val="BalloonText"/>
    <w:uiPriority w:val="99"/>
    <w:semiHidden/>
    <w:rsid w:val="00521783"/>
    <w:rPr>
      <w:rFonts w:ascii="Segoe UI" w:hAnsi="Segoe UI" w:cs="Segoe UI"/>
      <w:sz w:val="18"/>
      <w:szCs w:val="18"/>
    </w:rPr>
  </w:style>
  <w:style w:type="table" w:styleId="TableGrid">
    <w:name w:val="Table Grid"/>
    <w:basedOn w:val="TableNormal"/>
    <w:uiPriority w:val="39"/>
    <w:rsid w:val="00D1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4185"/>
    <w:rPr>
      <w:color w:val="0563C1" w:themeColor="hyperlink"/>
      <w:u w:val="single"/>
    </w:rPr>
  </w:style>
  <w:style w:type="character" w:styleId="UnresolvedMention">
    <w:name w:val="Unresolved Mention"/>
    <w:basedOn w:val="DefaultParagraphFont"/>
    <w:uiPriority w:val="99"/>
    <w:semiHidden/>
    <w:unhideWhenUsed/>
    <w:rsid w:val="00B2405A"/>
    <w:rPr>
      <w:color w:val="605E5C"/>
      <w:shd w:val="clear" w:color="auto" w:fill="E1DFDD"/>
    </w:rPr>
  </w:style>
  <w:style w:type="character" w:styleId="FollowedHyperlink">
    <w:name w:val="FollowedHyperlink"/>
    <w:basedOn w:val="DefaultParagraphFont"/>
    <w:uiPriority w:val="99"/>
    <w:semiHidden/>
    <w:unhideWhenUsed/>
    <w:rsid w:val="003C02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4385">
      <w:bodyDiv w:val="1"/>
      <w:marLeft w:val="0"/>
      <w:marRight w:val="0"/>
      <w:marTop w:val="0"/>
      <w:marBottom w:val="0"/>
      <w:divBdr>
        <w:top w:val="none" w:sz="0" w:space="0" w:color="auto"/>
        <w:left w:val="none" w:sz="0" w:space="0" w:color="auto"/>
        <w:bottom w:val="none" w:sz="0" w:space="0" w:color="auto"/>
        <w:right w:val="none" w:sz="0" w:space="0" w:color="auto"/>
      </w:divBdr>
    </w:div>
    <w:div w:id="89509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tonom.ro/investitori/wp-content/uploads/2025/04/Raport-anual-integrat.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BA4A8-B586-4668-B3EC-8929709B8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Ciortan</dc:creator>
  <cp:keywords/>
  <dc:description/>
  <cp:lastModifiedBy>Autonom</cp:lastModifiedBy>
  <cp:revision>2</cp:revision>
  <cp:lastPrinted>2019-10-17T08:04:00Z</cp:lastPrinted>
  <dcterms:created xsi:type="dcterms:W3CDTF">2025-04-29T07:17:00Z</dcterms:created>
  <dcterms:modified xsi:type="dcterms:W3CDTF">2025-04-29T07:17:00Z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c225dfa97a25dceda4f00177642dfce8aeafadec9ebb898cfde155b6c078a1fd</vt:lpwstr>
  </property>
</Properties>
</file>